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696" w14:textId="4461FD14" w:rsidR="00E60896" w:rsidRPr="00D94A33" w:rsidRDefault="00996908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94A33">
        <w:rPr>
          <w:rFonts w:ascii="Arial" w:hAnsi="Arial" w:cs="Arial"/>
          <w:sz w:val="24"/>
          <w:szCs w:val="24"/>
        </w:rPr>
        <w:t xml:space="preserve">Date: </w:t>
      </w:r>
      <w:r w:rsidRPr="00D94A33">
        <w:rPr>
          <w:rFonts w:ascii="Arial" w:hAnsi="Arial" w:cs="Arial"/>
          <w:sz w:val="24"/>
          <w:szCs w:val="24"/>
        </w:rPr>
        <w:fldChar w:fldCharType="begin"/>
      </w:r>
      <w:r w:rsidRPr="00D94A33">
        <w:rPr>
          <w:rFonts w:ascii="Arial" w:hAnsi="Arial" w:cs="Arial"/>
          <w:sz w:val="24"/>
          <w:szCs w:val="24"/>
        </w:rPr>
        <w:instrText xml:space="preserve"> DATE \@ "MMMM d, yyyy" </w:instrText>
      </w:r>
      <w:r w:rsidRPr="00D94A33">
        <w:rPr>
          <w:rFonts w:ascii="Arial" w:hAnsi="Arial" w:cs="Arial"/>
          <w:sz w:val="24"/>
          <w:szCs w:val="24"/>
        </w:rPr>
        <w:fldChar w:fldCharType="separate"/>
      </w:r>
      <w:r w:rsidR="00983954">
        <w:rPr>
          <w:rFonts w:ascii="Arial" w:hAnsi="Arial" w:cs="Arial"/>
          <w:noProof/>
          <w:sz w:val="24"/>
          <w:szCs w:val="24"/>
        </w:rPr>
        <w:t>January 25, 2017</w:t>
      </w:r>
      <w:r w:rsidRPr="00D94A33">
        <w:rPr>
          <w:rFonts w:ascii="Arial" w:hAnsi="Arial" w:cs="Arial"/>
          <w:sz w:val="24"/>
          <w:szCs w:val="24"/>
        </w:rPr>
        <w:fldChar w:fldCharType="end"/>
      </w:r>
    </w:p>
    <w:p w14:paraId="545B42C9" w14:textId="6633CB23" w:rsidR="00996908" w:rsidRPr="00D94A33" w:rsidRDefault="00996908">
      <w:pPr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 xml:space="preserve">Author: </w:t>
      </w:r>
      <w:sdt>
        <w:sdtPr>
          <w:rPr>
            <w:rFonts w:ascii="Arial" w:hAnsi="Arial" w:cs="Arial"/>
            <w:sz w:val="24"/>
            <w:szCs w:val="24"/>
          </w:rPr>
          <w:id w:val="513891880"/>
          <w:placeholder>
            <w:docPart w:val="78DBFDE6D3D64829A5501D15E36843BE"/>
          </w:placeholder>
          <w:text/>
        </w:sdtPr>
        <w:sdtEndPr/>
        <w:sdtContent>
          <w:r w:rsidR="00DC1F4F">
            <w:rPr>
              <w:rFonts w:ascii="Arial" w:hAnsi="Arial" w:cs="Arial"/>
              <w:sz w:val="24"/>
              <w:szCs w:val="24"/>
            </w:rPr>
            <w:t>Christopher Neely</w:t>
          </w:r>
        </w:sdtContent>
      </w:sdt>
    </w:p>
    <w:p w14:paraId="508E1CC1" w14:textId="31C57129" w:rsidR="00AE5660" w:rsidRPr="00D94A33" w:rsidRDefault="00FF3034">
      <w:pPr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SOG</w:t>
      </w:r>
      <w:r w:rsidR="00AE5660" w:rsidRPr="00D94A33">
        <w:rPr>
          <w:rFonts w:ascii="Arial" w:hAnsi="Arial" w:cs="Arial"/>
          <w:sz w:val="24"/>
          <w:szCs w:val="24"/>
        </w:rPr>
        <w:t xml:space="preserve"> Type: </w:t>
      </w:r>
      <w:sdt>
        <w:sdtPr>
          <w:rPr>
            <w:rFonts w:ascii="Arial" w:hAnsi="Arial" w:cs="Arial"/>
            <w:sz w:val="24"/>
            <w:szCs w:val="24"/>
          </w:rPr>
          <w:id w:val="-922479392"/>
          <w:placeholder>
            <w:docPart w:val="B55609B4627144B9A4AF6B89895118DF"/>
          </w:placeholder>
          <w:dropDownList>
            <w:listItem w:value="Choose an item."/>
            <w:listItem w:displayText="New SOG" w:value="New SOG"/>
            <w:listItem w:displayText="SOG Review/Revsion" w:value="SOG Review/Revsion"/>
            <w:listItem w:displayText="SOG Removal" w:value="SOG Removal"/>
          </w:dropDownList>
        </w:sdtPr>
        <w:sdtEndPr/>
        <w:sdtContent>
          <w:r w:rsidR="00DC1F4F">
            <w:rPr>
              <w:rFonts w:ascii="Arial" w:hAnsi="Arial" w:cs="Arial"/>
              <w:sz w:val="24"/>
              <w:szCs w:val="24"/>
            </w:rPr>
            <w:t>New SOG</w:t>
          </w:r>
        </w:sdtContent>
      </w:sdt>
    </w:p>
    <w:p w14:paraId="043EF042" w14:textId="77777777" w:rsidR="00996908" w:rsidRPr="00D94A33" w:rsidRDefault="007E36A5">
      <w:pPr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135A" wp14:editId="42180770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581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8504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55pt" to="45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6F0B441D" w14:textId="757BB7A1" w:rsidR="00787F37" w:rsidRPr="00D94A33" w:rsidRDefault="00CC7AD1" w:rsidP="00787F37">
      <w:pPr>
        <w:pStyle w:val="Heading1"/>
        <w:rPr>
          <w:rFonts w:ascii="Arial" w:hAnsi="Arial" w:cs="Arial"/>
          <w:szCs w:val="24"/>
        </w:rPr>
      </w:pPr>
      <w:r w:rsidRPr="00D94A33">
        <w:rPr>
          <w:rFonts w:ascii="Arial" w:hAnsi="Arial" w:cs="Arial"/>
          <w:b/>
          <w:szCs w:val="24"/>
        </w:rPr>
        <w:t>Purpose</w:t>
      </w:r>
      <w:r w:rsidR="00996908" w:rsidRPr="00D94A33">
        <w:rPr>
          <w:rFonts w:ascii="Arial" w:hAnsi="Arial" w:cs="Arial"/>
          <w:b/>
          <w:szCs w:val="24"/>
        </w:rPr>
        <w:t>:</w:t>
      </w:r>
      <w:r w:rsidR="00787F37" w:rsidRPr="00D94A33">
        <w:rPr>
          <w:rFonts w:ascii="Arial" w:hAnsi="Arial" w:cs="Arial"/>
          <w:szCs w:val="24"/>
        </w:rPr>
        <w:t xml:space="preserve"> To establish and provide guidelines for the service testing of nozzles and fire hose appliances in accordance with NFPA 1962.</w:t>
      </w:r>
    </w:p>
    <w:p w14:paraId="698FDAB5" w14:textId="70D7B156" w:rsidR="006D4DBA" w:rsidRPr="00D94A33" w:rsidRDefault="00CC7AD1" w:rsidP="00787F37">
      <w:pPr>
        <w:pStyle w:val="Heading1"/>
        <w:rPr>
          <w:rFonts w:ascii="Arial" w:hAnsi="Arial" w:cs="Arial"/>
          <w:noProof/>
          <w:szCs w:val="24"/>
        </w:rPr>
      </w:pPr>
      <w:r w:rsidRPr="00D94A33">
        <w:rPr>
          <w:rFonts w:ascii="Arial" w:hAnsi="Arial" w:cs="Arial"/>
          <w:b/>
          <w:noProof/>
          <w:szCs w:val="24"/>
        </w:rPr>
        <w:t>Scope:</w:t>
      </w:r>
      <w:r w:rsidR="00C3672B" w:rsidRPr="00D94A33">
        <w:rPr>
          <w:rFonts w:ascii="Arial" w:hAnsi="Arial" w:cs="Arial"/>
          <w:noProof/>
          <w:szCs w:val="24"/>
        </w:rPr>
        <w:t xml:space="preserve"> </w:t>
      </w:r>
      <w:sdt>
        <w:sdtPr>
          <w:rPr>
            <w:rFonts w:ascii="Arial" w:hAnsi="Arial" w:cs="Arial"/>
            <w:noProof/>
            <w:szCs w:val="24"/>
          </w:rPr>
          <w:alias w:val="Define who the SOG applies to"/>
          <w:tag w:val="Define who the SOG applies to"/>
          <w:id w:val="1227341702"/>
          <w:placeholder>
            <w:docPart w:val="DefaultPlaceholder_1081868575"/>
          </w:placeholder>
          <w:comboBox>
            <w:listItem w:value="Choose an item."/>
            <w:listItem w:displayText="All Administration Personnel" w:value="All Administration Personnel"/>
            <w:listItem w:displayText="All Operations Personnel" w:value="All Operations Personnel"/>
            <w:listItem w:displayText="All Emergency Medical Services Personnel" w:value="All Emergency Medical Services Personnel"/>
            <w:listItem w:displayText="All Special Teams Personnel" w:value="All Special Teams Personnel"/>
            <w:listItem w:displayText="All Training Personnel" w:value="All Training Personnel"/>
            <w:listItem w:displayText="All Health and Safety Personnel" w:value="All Health and Safety Personnel"/>
            <w:listItem w:displayText="All Logistics Personnel" w:value="All Logistics Personnel"/>
            <w:listItem w:displayText="All Prevention and Safety Personnel" w:value="All Prevention and Safety Personnel"/>
            <w:listItem w:displayText="All Information Technology Personnel" w:value="All Information Technology Personnel"/>
            <w:listItem w:displayText="All Behavioral Health Personnel" w:value="All Behavioral Health Personnel"/>
            <w:listItem w:displayText="All Community Affairs Personnel" w:value="All Community Affairs Personnel"/>
            <w:listItem w:displayText="All Human Resources Personnel" w:value="All Human Resources Personnel"/>
            <w:listItem w:displayText="All Finance Personnel" w:value="All Finance Personnel"/>
          </w:comboBox>
        </w:sdtPr>
        <w:sdtEndPr/>
        <w:sdtContent>
          <w:r w:rsidR="00DC1F4F">
            <w:rPr>
              <w:rFonts w:ascii="Arial" w:hAnsi="Arial" w:cs="Arial"/>
              <w:noProof/>
              <w:szCs w:val="24"/>
            </w:rPr>
            <w:t>All Operations Personnel</w:t>
          </w:r>
        </w:sdtContent>
      </w:sdt>
    </w:p>
    <w:p w14:paraId="094D76EA" w14:textId="77777777" w:rsidR="006D4DBA" w:rsidRPr="00D94A33" w:rsidRDefault="006D4DBA" w:rsidP="00F07FC4">
      <w:pPr>
        <w:pStyle w:val="Heading1"/>
        <w:rPr>
          <w:rFonts w:ascii="Arial" w:hAnsi="Arial" w:cs="Arial"/>
          <w:b/>
          <w:szCs w:val="24"/>
        </w:rPr>
      </w:pPr>
      <w:r w:rsidRPr="00D94A33">
        <w:rPr>
          <w:rFonts w:ascii="Arial" w:hAnsi="Arial" w:cs="Arial"/>
          <w:b/>
          <w:noProof/>
          <w:szCs w:val="24"/>
        </w:rPr>
        <w:t>Procedure:</w:t>
      </w:r>
      <w:r w:rsidRPr="00D94A33">
        <w:rPr>
          <w:rFonts w:ascii="Arial" w:hAnsi="Arial" w:cs="Arial"/>
          <w:noProof/>
          <w:szCs w:val="24"/>
        </w:rPr>
        <w:t xml:space="preserve"> </w:t>
      </w:r>
    </w:p>
    <w:p w14:paraId="1C7D4852" w14:textId="36661044" w:rsidR="009937A4" w:rsidRPr="00D94A33" w:rsidRDefault="00FF7418" w:rsidP="00F07FC4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b/>
          <w:sz w:val="24"/>
          <w:szCs w:val="24"/>
        </w:rPr>
        <w:t>Inspection</w:t>
      </w:r>
    </w:p>
    <w:p w14:paraId="01EC0ADE" w14:textId="5F6E9447" w:rsidR="00C75E84" w:rsidRPr="00D94A33" w:rsidRDefault="00C75E84" w:rsidP="00C75E8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Nozzles shall be visually inspected:</w:t>
      </w:r>
    </w:p>
    <w:p w14:paraId="57698BA9" w14:textId="245E8D34" w:rsidR="00C75E84" w:rsidRPr="00D94A33" w:rsidRDefault="00C75E84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After each use</w:t>
      </w:r>
    </w:p>
    <w:p w14:paraId="5A5BB917" w14:textId="1C4CE672" w:rsidR="00564B59" w:rsidRPr="00D94A33" w:rsidRDefault="00564B59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Weekly</w:t>
      </w:r>
    </w:p>
    <w:p w14:paraId="1FCBF69B" w14:textId="29CF819B" w:rsidR="00C75E84" w:rsidRPr="00D94A33" w:rsidRDefault="00C75E84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Anytime the nozzle is not operating per the manufacturers specifications or damage is suspected</w:t>
      </w:r>
    </w:p>
    <w:p w14:paraId="071FC843" w14:textId="44D7F6C8" w:rsidR="00C75E84" w:rsidRPr="00D94A33" w:rsidRDefault="00C75E84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Prior to the annual service test</w:t>
      </w:r>
    </w:p>
    <w:p w14:paraId="2C2320E9" w14:textId="77777777" w:rsidR="00310561" w:rsidRPr="00D94A33" w:rsidRDefault="00310561" w:rsidP="00310561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Cs/>
          <w:sz w:val="24"/>
          <w:szCs w:val="24"/>
        </w:rPr>
      </w:pPr>
    </w:p>
    <w:p w14:paraId="2ECE0124" w14:textId="15997B8E" w:rsidR="00310561" w:rsidRPr="00D94A33" w:rsidRDefault="00310561" w:rsidP="00310561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Appliances</w:t>
      </w:r>
      <w:r w:rsidR="00AF40E9" w:rsidRPr="00D94A33">
        <w:rPr>
          <w:rFonts w:ascii="Arial" w:eastAsia="Times New Roman" w:hAnsi="Arial" w:cs="Arial"/>
          <w:iCs/>
          <w:sz w:val="24"/>
          <w:szCs w:val="24"/>
        </w:rPr>
        <w:t xml:space="preserve"> shall be visually inspected</w:t>
      </w:r>
    </w:p>
    <w:p w14:paraId="0E7D1943" w14:textId="13D57B0E" w:rsidR="00310561" w:rsidRPr="00D94A33" w:rsidRDefault="00310561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Quarterly</w:t>
      </w:r>
    </w:p>
    <w:p w14:paraId="703ED609" w14:textId="5136EB8C" w:rsidR="00310561" w:rsidRPr="00D94A33" w:rsidRDefault="00B02C67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Anytime the appliance</w:t>
      </w:r>
      <w:r w:rsidR="00310561" w:rsidRPr="00D94A33">
        <w:rPr>
          <w:rFonts w:ascii="Arial" w:eastAsia="Times New Roman" w:hAnsi="Arial" w:cs="Arial"/>
          <w:iCs/>
          <w:sz w:val="24"/>
          <w:szCs w:val="24"/>
        </w:rPr>
        <w:t xml:space="preserve"> is not operating per the manufacturers specifications or damage is suspected</w:t>
      </w:r>
    </w:p>
    <w:p w14:paraId="35A6080A" w14:textId="3B442F6B" w:rsidR="00310561" w:rsidRDefault="00310561" w:rsidP="0031056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Prior to the annual service test</w:t>
      </w:r>
    </w:p>
    <w:p w14:paraId="752D3762" w14:textId="51885266" w:rsidR="00587672" w:rsidRPr="00D94A33" w:rsidRDefault="00587672" w:rsidP="0058767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E9E86C" w14:textId="0CADE137" w:rsidR="00587672" w:rsidRPr="00D94A33" w:rsidRDefault="00587672" w:rsidP="005876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Inspection procedure</w:t>
      </w:r>
    </w:p>
    <w:p w14:paraId="7D675D98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Check for damage to the threads prior to attaching nozzle to male end of hose.</w:t>
      </w:r>
    </w:p>
    <w:p w14:paraId="017E8855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Visually inspect the gasket to make sure it is present and not showing signs of deterioration.</w:t>
      </w:r>
    </w:p>
    <w:p w14:paraId="6E40DEF2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Verify the waterway is clear of obstructions</w:t>
      </w:r>
    </w:p>
    <w:p w14:paraId="49B5E15A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Visually inspect the nozzle for any damage, and insure there is no damage to the tip.</w:t>
      </w:r>
    </w:p>
    <w:p w14:paraId="61930D3D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Check for proper movement of shutoff mechanisms, and insure the mechanism completely shuts off water under pressure.</w:t>
      </w:r>
    </w:p>
    <w:p w14:paraId="616FCB4E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Inspect smooth bore nozzles to verify they are maintaining their round shape</w:t>
      </w:r>
    </w:p>
    <w:p w14:paraId="18D749A1" w14:textId="77777777" w:rsidR="00587672" w:rsidRPr="00D94A33" w:rsidRDefault="00587672" w:rsidP="000C5A21">
      <w:pPr>
        <w:pStyle w:val="ListParagraph"/>
        <w:numPr>
          <w:ilvl w:val="0"/>
          <w:numId w:val="5"/>
        </w:numPr>
        <w:ind w:left="108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lastRenderedPageBreak/>
        <w:t xml:space="preserve">Check fog nozzles for correct water patterns in all modes, and verify no more than ¼ of the turbine teeth are missing. </w:t>
      </w:r>
    </w:p>
    <w:p w14:paraId="1AF03F64" w14:textId="4E2102C2" w:rsidR="00C75E84" w:rsidRPr="00D94A33" w:rsidRDefault="00C75E84" w:rsidP="00C75E8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0DBCA10B" w14:textId="12D0B4AA" w:rsidR="00C75E84" w:rsidRPr="00D94A33" w:rsidRDefault="00C75E84" w:rsidP="00C75E8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If any damage is present that may affect the safe operation of the</w:t>
      </w:r>
      <w:r w:rsidR="00310561" w:rsidRPr="00D94A33">
        <w:rPr>
          <w:rFonts w:ascii="Arial" w:eastAsia="Times New Roman" w:hAnsi="Arial" w:cs="Arial"/>
          <w:iCs/>
          <w:sz w:val="24"/>
          <w:szCs w:val="24"/>
        </w:rPr>
        <w:t xml:space="preserve"> nozzle or appliance</w:t>
      </w:r>
      <w:r w:rsidRPr="00D94A33">
        <w:rPr>
          <w:rFonts w:ascii="Arial" w:eastAsia="Times New Roman" w:hAnsi="Arial" w:cs="Arial"/>
          <w:iCs/>
          <w:sz w:val="24"/>
          <w:szCs w:val="24"/>
        </w:rPr>
        <w:t xml:space="preserve">, it shall be </w:t>
      </w:r>
      <w:r w:rsidR="00310561" w:rsidRPr="00D94A33">
        <w:rPr>
          <w:rFonts w:ascii="Arial" w:eastAsia="Times New Roman" w:hAnsi="Arial" w:cs="Arial"/>
          <w:iCs/>
          <w:sz w:val="24"/>
          <w:szCs w:val="24"/>
        </w:rPr>
        <w:t>red tagged and placed out of service until properly repaired and service tested</w:t>
      </w:r>
      <w:r w:rsidRPr="00D94A33">
        <w:rPr>
          <w:rFonts w:ascii="Arial" w:eastAsia="Times New Roman" w:hAnsi="Arial" w:cs="Arial"/>
          <w:iCs/>
          <w:sz w:val="24"/>
          <w:szCs w:val="24"/>
        </w:rPr>
        <w:t>.</w:t>
      </w:r>
    </w:p>
    <w:p w14:paraId="6BAF97AD" w14:textId="77777777" w:rsidR="000C5A21" w:rsidRPr="00D94A33" w:rsidRDefault="000C5A21" w:rsidP="00C75E84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</w:p>
    <w:p w14:paraId="45892740" w14:textId="2A6B05C2" w:rsidR="004A39F0" w:rsidRPr="00D94A33" w:rsidRDefault="004A39F0" w:rsidP="00940E57">
      <w:pPr>
        <w:spacing w:line="240" w:lineRule="auto"/>
        <w:ind w:left="360"/>
        <w:rPr>
          <w:rFonts w:ascii="Arial" w:eastAsia="Times New Roman" w:hAnsi="Arial" w:cs="Arial"/>
          <w:b/>
          <w:iCs/>
          <w:sz w:val="24"/>
          <w:szCs w:val="24"/>
        </w:rPr>
      </w:pPr>
      <w:r w:rsidRPr="00D94A33">
        <w:rPr>
          <w:rFonts w:ascii="Arial" w:eastAsia="Times New Roman" w:hAnsi="Arial" w:cs="Arial"/>
          <w:b/>
          <w:iCs/>
          <w:sz w:val="24"/>
          <w:szCs w:val="24"/>
        </w:rPr>
        <w:t>1.2 Nozzle and Appliance Records</w:t>
      </w:r>
    </w:p>
    <w:p w14:paraId="66C8B36C" w14:textId="2C2B873A" w:rsidR="004A39F0" w:rsidRPr="00D94A33" w:rsidRDefault="004A39F0" w:rsidP="00940E57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 record for each nozzle and appliance shall be mai</w:t>
      </w:r>
      <w:r w:rsidR="00660AA2" w:rsidRPr="00D94A33">
        <w:rPr>
          <w:rFonts w:ascii="Arial" w:eastAsia="Times New Roman" w:hAnsi="Arial" w:cs="Arial"/>
          <w:iCs/>
          <w:sz w:val="24"/>
          <w:szCs w:val="24"/>
        </w:rPr>
        <w:t>ntained</w:t>
      </w:r>
      <w:r w:rsidR="007F4AF1">
        <w:rPr>
          <w:rFonts w:ascii="Arial" w:eastAsia="Times New Roman" w:hAnsi="Arial" w:cs="Arial"/>
          <w:iCs/>
          <w:sz w:val="24"/>
          <w:szCs w:val="24"/>
        </w:rPr>
        <w:t xml:space="preserve"> by Logistics</w:t>
      </w:r>
      <w:r w:rsidR="00660AA2" w:rsidRPr="00D94A33">
        <w:rPr>
          <w:rFonts w:ascii="Arial" w:eastAsia="Times New Roman" w:hAnsi="Arial" w:cs="Arial"/>
          <w:iCs/>
          <w:sz w:val="24"/>
          <w:szCs w:val="24"/>
        </w:rPr>
        <w:t xml:space="preserve"> from the time of purchas</w:t>
      </w:r>
      <w:r w:rsidRPr="00D94A33">
        <w:rPr>
          <w:rFonts w:ascii="Arial" w:eastAsia="Times New Roman" w:hAnsi="Arial" w:cs="Arial"/>
          <w:iCs/>
          <w:sz w:val="24"/>
          <w:szCs w:val="24"/>
        </w:rPr>
        <w:t>e until discarded.</w:t>
      </w:r>
    </w:p>
    <w:p w14:paraId="089D87E9" w14:textId="77777777" w:rsidR="00940E57" w:rsidRPr="00D94A33" w:rsidRDefault="00940E57" w:rsidP="00940E57">
      <w:pPr>
        <w:pStyle w:val="ListParagraph"/>
        <w:spacing w:after="0" w:line="240" w:lineRule="auto"/>
        <w:ind w:left="1080"/>
        <w:rPr>
          <w:rFonts w:ascii="Arial" w:eastAsia="Times New Roman" w:hAnsi="Arial" w:cs="Arial"/>
          <w:iCs/>
          <w:sz w:val="24"/>
          <w:szCs w:val="24"/>
        </w:rPr>
      </w:pPr>
    </w:p>
    <w:p w14:paraId="1235D6E9" w14:textId="6A8CD21A" w:rsidR="004A39F0" w:rsidRPr="00D94A33" w:rsidRDefault="004A39F0" w:rsidP="00940E57">
      <w:pPr>
        <w:pStyle w:val="ListParagraph"/>
        <w:numPr>
          <w:ilvl w:val="0"/>
          <w:numId w:val="7"/>
        </w:numPr>
        <w:spacing w:line="240" w:lineRule="auto"/>
        <w:ind w:left="1080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 xml:space="preserve">Each nozzle and </w:t>
      </w:r>
      <w:r w:rsidR="00660AA2" w:rsidRPr="00D94A33">
        <w:rPr>
          <w:rFonts w:ascii="Arial" w:eastAsia="Times New Roman" w:hAnsi="Arial" w:cs="Arial"/>
          <w:iCs/>
          <w:sz w:val="24"/>
          <w:szCs w:val="24"/>
        </w:rPr>
        <w:t>appliance shall be assigned an</w:t>
      </w:r>
      <w:r w:rsidRPr="00D94A33">
        <w:rPr>
          <w:rFonts w:ascii="Arial" w:eastAsia="Times New Roman" w:hAnsi="Arial" w:cs="Arial"/>
          <w:iCs/>
          <w:sz w:val="24"/>
          <w:szCs w:val="24"/>
        </w:rPr>
        <w:t xml:space="preserve"> identification number</w:t>
      </w:r>
      <w:r w:rsidR="00660AA2" w:rsidRPr="00D94A33">
        <w:rPr>
          <w:rFonts w:ascii="Arial" w:eastAsia="Times New Roman" w:hAnsi="Arial" w:cs="Arial"/>
          <w:iCs/>
          <w:sz w:val="24"/>
          <w:szCs w:val="24"/>
        </w:rPr>
        <w:t xml:space="preserve"> to aid in tracking its history</w:t>
      </w:r>
    </w:p>
    <w:p w14:paraId="37652EE6" w14:textId="185044B2" w:rsidR="00940E57" w:rsidRPr="00D94A33" w:rsidRDefault="00940E57" w:rsidP="00940E57">
      <w:pPr>
        <w:pStyle w:val="ListParagraph"/>
        <w:spacing w:after="0"/>
        <w:rPr>
          <w:rFonts w:ascii="Arial" w:eastAsia="Times New Roman" w:hAnsi="Arial" w:cs="Arial"/>
          <w:iCs/>
          <w:sz w:val="24"/>
          <w:szCs w:val="24"/>
        </w:rPr>
      </w:pPr>
    </w:p>
    <w:p w14:paraId="15DDF0CF" w14:textId="37E687D6" w:rsidR="00587672" w:rsidRPr="00D94A33" w:rsidRDefault="00587672" w:rsidP="004A39F0">
      <w:pPr>
        <w:pStyle w:val="ListParagraph"/>
        <w:numPr>
          <w:ilvl w:val="0"/>
          <w:numId w:val="7"/>
        </w:numPr>
        <w:spacing w:after="0" w:line="240" w:lineRule="auto"/>
        <w:ind w:left="1080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Records shall include the following information:</w:t>
      </w:r>
    </w:p>
    <w:p w14:paraId="21F5E32D" w14:textId="4E2B8ED6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Assigned identification number</w:t>
      </w:r>
    </w:p>
    <w:p w14:paraId="78138420" w14:textId="198B0B2D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Manufacturer</w:t>
      </w:r>
    </w:p>
    <w:p w14:paraId="06386A75" w14:textId="42022C96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Model</w:t>
      </w:r>
    </w:p>
    <w:p w14:paraId="68754A43" w14:textId="1AA9334D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Vendor</w:t>
      </w:r>
    </w:p>
    <w:p w14:paraId="6821E38B" w14:textId="093F9B0C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Warranty</w:t>
      </w:r>
    </w:p>
    <w:p w14:paraId="682BCE75" w14:textId="56F873A9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Hose connection size</w:t>
      </w:r>
    </w:p>
    <w:p w14:paraId="147A0A58" w14:textId="1E414C7B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Maximum operating pressure</w:t>
      </w:r>
    </w:p>
    <w:p w14:paraId="4A1FDB3B" w14:textId="18DE6197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Flow rate/range</w:t>
      </w:r>
    </w:p>
    <w:p w14:paraId="2652A770" w14:textId="66CBA5F1" w:rsidR="00587672" w:rsidRPr="00D94A33" w:rsidRDefault="00587672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 xml:space="preserve">Date </w:t>
      </w:r>
      <w:r w:rsidR="004405C8" w:rsidRPr="00D94A33">
        <w:rPr>
          <w:rFonts w:ascii="Arial" w:eastAsia="Times New Roman" w:hAnsi="Arial" w:cs="Arial"/>
          <w:iCs/>
          <w:sz w:val="24"/>
          <w:szCs w:val="24"/>
        </w:rPr>
        <w:t>received</w:t>
      </w:r>
    </w:p>
    <w:p w14:paraId="2DA9EE16" w14:textId="774D24AD" w:rsidR="004405C8" w:rsidRPr="00D94A33" w:rsidRDefault="004405C8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Date placed in service</w:t>
      </w:r>
    </w:p>
    <w:p w14:paraId="6584F728" w14:textId="666B7C9F" w:rsidR="004405C8" w:rsidRPr="00D94A33" w:rsidRDefault="004405C8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Date of each test and service with the results</w:t>
      </w:r>
    </w:p>
    <w:p w14:paraId="79C56E41" w14:textId="0C8E5427" w:rsidR="004405C8" w:rsidRPr="00D94A33" w:rsidRDefault="004405C8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Damage and repairs including who made the repairs</w:t>
      </w:r>
    </w:p>
    <w:p w14:paraId="4B3F0BE6" w14:textId="789C328B" w:rsidR="004405C8" w:rsidRDefault="004405C8" w:rsidP="00587672">
      <w:pPr>
        <w:pStyle w:val="ListParagraph"/>
        <w:numPr>
          <w:ilvl w:val="1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D94A33">
        <w:rPr>
          <w:rFonts w:ascii="Arial" w:eastAsia="Times New Roman" w:hAnsi="Arial" w:cs="Arial"/>
          <w:iCs/>
          <w:sz w:val="24"/>
          <w:szCs w:val="24"/>
        </w:rPr>
        <w:t>Any reason removed from service</w:t>
      </w:r>
    </w:p>
    <w:p w14:paraId="1B4BF99B" w14:textId="77777777" w:rsidR="009A45CF" w:rsidRDefault="009A45CF" w:rsidP="009A45CF">
      <w:pPr>
        <w:pStyle w:val="ListParagraph"/>
        <w:spacing w:after="0" w:line="240" w:lineRule="auto"/>
        <w:ind w:left="1440"/>
        <w:rPr>
          <w:rFonts w:ascii="Arial" w:eastAsia="Times New Roman" w:hAnsi="Arial" w:cs="Arial"/>
          <w:iCs/>
          <w:sz w:val="24"/>
          <w:szCs w:val="24"/>
        </w:rPr>
      </w:pPr>
    </w:p>
    <w:p w14:paraId="08C76644" w14:textId="77777777" w:rsidR="009A45CF" w:rsidRDefault="009A45CF" w:rsidP="009A45C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Annual testing of nozzles and appliances shall be coordinated by Logistics.</w:t>
      </w:r>
    </w:p>
    <w:p w14:paraId="288352BC" w14:textId="5F793429" w:rsidR="009A45CF" w:rsidRPr="009A45CF" w:rsidRDefault="009A45CF" w:rsidP="009A45C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Nozzles or appliances found with damage or operational issues during the inspection/testing process</w:t>
      </w:r>
      <w:r w:rsidRPr="009A45CF">
        <w:rPr>
          <w:rFonts w:ascii="Arial" w:eastAsia="Times New Roman" w:hAnsi="Arial" w:cs="Arial"/>
          <w:iCs/>
          <w:sz w:val="24"/>
          <w:szCs w:val="24"/>
        </w:rPr>
        <w:t xml:space="preserve"> shall be removed from service and tagged out</w:t>
      </w:r>
    </w:p>
    <w:p w14:paraId="187AE1F0" w14:textId="048C107A" w:rsidR="00C75E84" w:rsidRDefault="009A45CF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 xml:space="preserve">of service. The </w:t>
      </w:r>
      <w:r w:rsidR="00564559">
        <w:rPr>
          <w:rFonts w:ascii="Arial" w:eastAsia="Times New Roman" w:hAnsi="Arial" w:cs="Arial"/>
          <w:iCs/>
          <w:sz w:val="24"/>
          <w:szCs w:val="24"/>
        </w:rPr>
        <w:t>employee shall document the issue with a damaged property report, notify the warehouse via Manager’s +</w:t>
      </w:r>
      <w:r w:rsidR="00DC1F4F">
        <w:rPr>
          <w:rFonts w:ascii="Arial" w:eastAsia="Times New Roman" w:hAnsi="Arial" w:cs="Arial"/>
          <w:iCs/>
          <w:sz w:val="24"/>
          <w:szCs w:val="24"/>
        </w:rPr>
        <w:t>, and send the</w:t>
      </w:r>
      <w:r w:rsidR="00564559">
        <w:rPr>
          <w:rFonts w:ascii="Arial" w:eastAsia="Times New Roman" w:hAnsi="Arial" w:cs="Arial"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Cs/>
          <w:sz w:val="24"/>
          <w:szCs w:val="24"/>
        </w:rPr>
        <w:t>nozzle or appliance</w:t>
      </w:r>
      <w:r w:rsidR="00DC1F4F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A45CF">
        <w:rPr>
          <w:rFonts w:ascii="Arial" w:eastAsia="Times New Roman" w:hAnsi="Arial" w:cs="Arial"/>
          <w:iCs/>
          <w:sz w:val="24"/>
          <w:szCs w:val="24"/>
        </w:rPr>
        <w:t>to the Warehouse to be repaired or</w:t>
      </w:r>
      <w:r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9A45CF">
        <w:rPr>
          <w:rFonts w:ascii="Arial" w:eastAsia="Times New Roman" w:hAnsi="Arial" w:cs="Arial"/>
          <w:iCs/>
          <w:sz w:val="24"/>
          <w:szCs w:val="24"/>
        </w:rPr>
        <w:t>replaced.</w:t>
      </w:r>
    </w:p>
    <w:p w14:paraId="0644ACCE" w14:textId="0A94787B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7CDEB942" w14:textId="13157631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3963F3FE" w14:textId="10AE67DC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0DD329A8" w14:textId="31954700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46D18631" w14:textId="2158CA98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6660EE60" w14:textId="77777777" w:rsidR="00564559" w:rsidRDefault="00564559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47B35E69" w14:textId="77777777" w:rsidR="009A45CF" w:rsidRPr="00D94A33" w:rsidRDefault="009A45CF" w:rsidP="009A45CF">
      <w:pPr>
        <w:spacing w:after="0" w:line="240" w:lineRule="auto"/>
        <w:ind w:left="720"/>
        <w:rPr>
          <w:rFonts w:ascii="Arial" w:eastAsia="Times New Roman" w:hAnsi="Arial" w:cs="Arial"/>
          <w:iCs/>
          <w:sz w:val="24"/>
          <w:szCs w:val="24"/>
        </w:rPr>
      </w:pPr>
    </w:p>
    <w:p w14:paraId="449504D5" w14:textId="720B3F97" w:rsidR="00FF7418" w:rsidRPr="00D94A33" w:rsidRDefault="00950827" w:rsidP="004A39F0">
      <w:pPr>
        <w:pStyle w:val="ListParagraph"/>
        <w:numPr>
          <w:ilvl w:val="1"/>
          <w:numId w:val="6"/>
        </w:numPr>
        <w:ind w:left="720"/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b/>
          <w:sz w:val="24"/>
          <w:szCs w:val="24"/>
        </w:rPr>
        <w:t>Nozzle Testing</w:t>
      </w:r>
    </w:p>
    <w:p w14:paraId="019B3680" w14:textId="77777777" w:rsidR="00950827" w:rsidRPr="00D94A33" w:rsidRDefault="00950827" w:rsidP="00950827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DF199B9" w14:textId="251664BE" w:rsidR="00AF40E9" w:rsidRDefault="00B02C67" w:rsidP="00950827">
      <w:pPr>
        <w:pStyle w:val="ListParagraph"/>
        <w:ind w:left="792"/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Hydrostatic testing shall be conducted annually on all nozzles and appliances with a shut off valve.</w:t>
      </w:r>
    </w:p>
    <w:p w14:paraId="6723A091" w14:textId="3922A3D1" w:rsidR="007F4AF1" w:rsidRDefault="007F4AF1" w:rsidP="00950827">
      <w:pPr>
        <w:pStyle w:val="ListParagraph"/>
        <w:ind w:left="792"/>
        <w:outlineLvl w:val="0"/>
        <w:rPr>
          <w:rFonts w:ascii="Arial" w:hAnsi="Arial" w:cs="Arial"/>
          <w:sz w:val="24"/>
          <w:szCs w:val="24"/>
        </w:rPr>
      </w:pPr>
    </w:p>
    <w:p w14:paraId="665625FD" w14:textId="77777777" w:rsidR="007F4AF1" w:rsidRDefault="007F4AF1" w:rsidP="007F4AF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04925">
        <w:rPr>
          <w:rFonts w:ascii="Arial" w:hAnsi="Arial" w:cs="Arial"/>
          <w:sz w:val="24"/>
          <w:szCs w:val="24"/>
        </w:rPr>
        <w:t>Safety Requirements</w:t>
      </w:r>
    </w:p>
    <w:p w14:paraId="11FC49BC" w14:textId="77777777" w:rsidR="007F4AF1" w:rsidRDefault="007F4AF1" w:rsidP="005D538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Minimum personal protective equipment required for nozzle and appliance testing is gloves, protective eyewear, and a helmet.</w:t>
      </w:r>
    </w:p>
    <w:p w14:paraId="16A56E37" w14:textId="77777777" w:rsidR="007F4AF1" w:rsidRPr="00504925" w:rsidRDefault="007F4AF1" w:rsidP="005D538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High visibility safety vests must be worn anytime employees are operating in or near roadways.</w:t>
      </w:r>
    </w:p>
    <w:p w14:paraId="11778EE6" w14:textId="77777777" w:rsidR="007F4AF1" w:rsidRDefault="007F4AF1" w:rsidP="005D538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Mark the testing area with traffic safety cones in any area where there is a potential for motor vehicle or pedestrian traffic.</w:t>
      </w:r>
    </w:p>
    <w:p w14:paraId="6382014E" w14:textId="77777777" w:rsidR="007F4AF1" w:rsidRDefault="007F4AF1" w:rsidP="005D538A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Do not stand within 15 ft. of the nozzle or appliance during hydrostatic testing.</w:t>
      </w:r>
    </w:p>
    <w:p w14:paraId="00F3597A" w14:textId="77777777" w:rsidR="007F4AF1" w:rsidRPr="00D94A33" w:rsidRDefault="007F4AF1" w:rsidP="0010681C">
      <w:pPr>
        <w:pStyle w:val="ListParagraph"/>
        <w:ind w:left="1530"/>
        <w:outlineLvl w:val="0"/>
        <w:rPr>
          <w:rFonts w:ascii="Arial" w:hAnsi="Arial" w:cs="Arial"/>
          <w:sz w:val="24"/>
          <w:szCs w:val="24"/>
        </w:rPr>
      </w:pPr>
    </w:p>
    <w:p w14:paraId="7CB6229F" w14:textId="5EB00A52" w:rsidR="000875C7" w:rsidRPr="00D94A33" w:rsidRDefault="001C5BF8" w:rsidP="00AF40E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Nozzle a</w:t>
      </w:r>
      <w:r w:rsidR="00D41E51" w:rsidRPr="00D94A33">
        <w:rPr>
          <w:rFonts w:ascii="Arial" w:hAnsi="Arial" w:cs="Arial"/>
          <w:sz w:val="24"/>
          <w:szCs w:val="24"/>
        </w:rPr>
        <w:t>nnual hydrostatic test in accordance with NFPA 1962</w:t>
      </w:r>
    </w:p>
    <w:p w14:paraId="7EB1C445" w14:textId="77777777" w:rsidR="007E13DB" w:rsidRPr="00D94A33" w:rsidRDefault="007E13DB" w:rsidP="007E13DB">
      <w:pPr>
        <w:pStyle w:val="ListParagraph"/>
        <w:ind w:left="1512"/>
        <w:outlineLvl w:val="0"/>
        <w:rPr>
          <w:rFonts w:ascii="Arial" w:hAnsi="Arial" w:cs="Arial"/>
          <w:b/>
          <w:sz w:val="24"/>
          <w:szCs w:val="24"/>
        </w:rPr>
      </w:pPr>
    </w:p>
    <w:p w14:paraId="0C62806A" w14:textId="71A0FE16" w:rsidR="00B02C67" w:rsidRPr="00D94A33" w:rsidRDefault="00055FF0" w:rsidP="007E13DB">
      <w:pPr>
        <w:pStyle w:val="ListParagraph"/>
        <w:numPr>
          <w:ilvl w:val="1"/>
          <w:numId w:val="8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Perform a visual inspe</w:t>
      </w:r>
      <w:r w:rsidR="00030B5F" w:rsidRPr="00D94A33">
        <w:rPr>
          <w:rFonts w:ascii="Arial" w:hAnsi="Arial" w:cs="Arial"/>
          <w:sz w:val="24"/>
          <w:szCs w:val="24"/>
        </w:rPr>
        <w:t>ction of the nozzle</w:t>
      </w:r>
      <w:r w:rsidRPr="00D94A33">
        <w:rPr>
          <w:rFonts w:ascii="Arial" w:hAnsi="Arial" w:cs="Arial"/>
          <w:sz w:val="24"/>
          <w:szCs w:val="24"/>
        </w:rPr>
        <w:t xml:space="preserve"> to be tested</w:t>
      </w:r>
      <w:r w:rsidR="001306B7" w:rsidRPr="00D94A33">
        <w:rPr>
          <w:rFonts w:ascii="Arial" w:hAnsi="Arial" w:cs="Arial"/>
          <w:sz w:val="24"/>
          <w:szCs w:val="24"/>
        </w:rPr>
        <w:t>.</w:t>
      </w:r>
    </w:p>
    <w:p w14:paraId="74D1E479" w14:textId="2CD29FEA" w:rsidR="006D6232" w:rsidRPr="00D94A33" w:rsidRDefault="00055FF0" w:rsidP="007E13DB">
      <w:pPr>
        <w:pStyle w:val="ListParagraph"/>
        <w:numPr>
          <w:ilvl w:val="1"/>
          <w:numId w:val="8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 xml:space="preserve">Connect </w:t>
      </w:r>
      <w:r w:rsidR="007E66D8" w:rsidRPr="00D94A33">
        <w:rPr>
          <w:rFonts w:ascii="Arial" w:hAnsi="Arial" w:cs="Arial"/>
          <w:sz w:val="24"/>
          <w:szCs w:val="24"/>
        </w:rPr>
        <w:t>the nozzle to a portable monitor</w:t>
      </w:r>
      <w:r w:rsidR="006D6232" w:rsidRPr="00D94A33">
        <w:rPr>
          <w:rFonts w:ascii="Arial" w:hAnsi="Arial" w:cs="Arial"/>
          <w:sz w:val="24"/>
          <w:szCs w:val="24"/>
        </w:rPr>
        <w:t xml:space="preserve"> that</w:t>
      </w:r>
      <w:r w:rsidR="00341E0D" w:rsidRPr="00D94A33">
        <w:rPr>
          <w:rFonts w:ascii="Arial" w:hAnsi="Arial" w:cs="Arial"/>
          <w:sz w:val="24"/>
          <w:szCs w:val="24"/>
        </w:rPr>
        <w:t xml:space="preserve"> is attached to a hose tester or apparatus pump</w:t>
      </w:r>
      <w:r w:rsidR="001306B7" w:rsidRPr="00D94A33">
        <w:rPr>
          <w:rFonts w:ascii="Arial" w:hAnsi="Arial" w:cs="Arial"/>
          <w:sz w:val="24"/>
          <w:szCs w:val="24"/>
        </w:rPr>
        <w:t>.</w:t>
      </w:r>
    </w:p>
    <w:p w14:paraId="7EB5EC1B" w14:textId="53FC20AB" w:rsidR="006D6232" w:rsidRPr="00D94A33" w:rsidRDefault="006D6232" w:rsidP="007E13DB">
      <w:pPr>
        <w:pStyle w:val="ListParagraph"/>
        <w:numPr>
          <w:ilvl w:val="1"/>
          <w:numId w:val="8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Bleed off all air from the system</w:t>
      </w:r>
      <w:r w:rsidR="001306B7" w:rsidRPr="00D94A33">
        <w:rPr>
          <w:rFonts w:ascii="Arial" w:hAnsi="Arial" w:cs="Arial"/>
          <w:sz w:val="24"/>
          <w:szCs w:val="24"/>
        </w:rPr>
        <w:t>.</w:t>
      </w:r>
    </w:p>
    <w:p w14:paraId="1AF451E8" w14:textId="77777777" w:rsidR="00B94D2B" w:rsidRPr="00D94A33" w:rsidRDefault="00B94D2B" w:rsidP="00341E0D">
      <w:pPr>
        <w:pStyle w:val="ListParagraph"/>
        <w:numPr>
          <w:ilvl w:val="1"/>
          <w:numId w:val="8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Close the shutoff mechanism.</w:t>
      </w:r>
    </w:p>
    <w:p w14:paraId="69C8183F" w14:textId="000E54FA" w:rsidR="006D6232" w:rsidRPr="00D94A33" w:rsidRDefault="00B94D2B" w:rsidP="00341E0D">
      <w:pPr>
        <w:pStyle w:val="ListParagraph"/>
        <w:numPr>
          <w:ilvl w:val="1"/>
          <w:numId w:val="8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</w:t>
      </w:r>
      <w:r w:rsidR="006D6232" w:rsidRPr="00D94A33">
        <w:rPr>
          <w:rFonts w:ascii="Arial" w:hAnsi="Arial" w:cs="Arial"/>
          <w:sz w:val="24"/>
          <w:szCs w:val="24"/>
        </w:rPr>
        <w:t>ncrease the pressure in 50 psi increments</w:t>
      </w:r>
      <w:r w:rsidR="001306B7" w:rsidRPr="00D94A33">
        <w:rPr>
          <w:rFonts w:ascii="Arial" w:hAnsi="Arial" w:cs="Arial"/>
          <w:sz w:val="24"/>
          <w:szCs w:val="24"/>
        </w:rPr>
        <w:t xml:space="preserve">, and </w:t>
      </w:r>
      <w:r w:rsidRPr="00D94A33">
        <w:rPr>
          <w:rFonts w:ascii="Arial" w:hAnsi="Arial" w:cs="Arial"/>
          <w:sz w:val="24"/>
          <w:szCs w:val="24"/>
        </w:rPr>
        <w:t>hold</w:t>
      </w:r>
      <w:r w:rsidR="001306B7" w:rsidRPr="00D94A33">
        <w:rPr>
          <w:rFonts w:ascii="Arial" w:hAnsi="Arial" w:cs="Arial"/>
          <w:sz w:val="24"/>
          <w:szCs w:val="24"/>
        </w:rPr>
        <w:t xml:space="preserve"> </w:t>
      </w:r>
      <w:r w:rsidR="006D6232" w:rsidRPr="00D94A33">
        <w:rPr>
          <w:rFonts w:ascii="Arial" w:hAnsi="Arial" w:cs="Arial"/>
          <w:sz w:val="24"/>
          <w:szCs w:val="24"/>
        </w:rPr>
        <w:t>for 30 seconds</w:t>
      </w:r>
      <w:r w:rsidR="00341E0D" w:rsidRPr="00D94A33">
        <w:rPr>
          <w:rFonts w:ascii="Arial" w:hAnsi="Arial" w:cs="Arial"/>
          <w:sz w:val="24"/>
          <w:szCs w:val="24"/>
        </w:rPr>
        <w:t xml:space="preserve"> between each press</w:t>
      </w:r>
      <w:r w:rsidRPr="00D94A33">
        <w:rPr>
          <w:rFonts w:ascii="Arial" w:hAnsi="Arial" w:cs="Arial"/>
          <w:sz w:val="24"/>
          <w:szCs w:val="24"/>
        </w:rPr>
        <w:t>ure change</w:t>
      </w:r>
      <w:r w:rsidR="00341E0D" w:rsidRPr="00D94A33">
        <w:rPr>
          <w:rFonts w:ascii="Arial" w:hAnsi="Arial" w:cs="Arial"/>
          <w:sz w:val="24"/>
          <w:szCs w:val="24"/>
        </w:rPr>
        <w:t>. Repeat this process</w:t>
      </w:r>
      <w:r w:rsidRPr="00D94A33">
        <w:rPr>
          <w:rFonts w:ascii="Arial" w:hAnsi="Arial" w:cs="Arial"/>
          <w:sz w:val="24"/>
          <w:szCs w:val="24"/>
        </w:rPr>
        <w:t xml:space="preserve"> until 300 psi or 1.5 times the manufacturer’s </w:t>
      </w:r>
      <w:r w:rsidR="006D6232" w:rsidRPr="00D94A33">
        <w:rPr>
          <w:rFonts w:ascii="Arial" w:hAnsi="Arial" w:cs="Arial"/>
          <w:sz w:val="24"/>
          <w:szCs w:val="24"/>
        </w:rPr>
        <w:t xml:space="preserve">max </w:t>
      </w:r>
      <w:r w:rsidRPr="00D94A33">
        <w:rPr>
          <w:rFonts w:ascii="Arial" w:hAnsi="Arial" w:cs="Arial"/>
          <w:sz w:val="24"/>
          <w:szCs w:val="24"/>
        </w:rPr>
        <w:t xml:space="preserve">operating pressure is reached. </w:t>
      </w:r>
      <w:r w:rsidR="00341E0D" w:rsidRPr="00D94A33">
        <w:rPr>
          <w:rFonts w:ascii="Arial" w:hAnsi="Arial" w:cs="Arial"/>
          <w:sz w:val="24"/>
          <w:szCs w:val="24"/>
        </w:rPr>
        <w:t>Upon reaching the max</w:t>
      </w:r>
      <w:r w:rsidR="00A35E47" w:rsidRPr="00D94A33">
        <w:rPr>
          <w:rFonts w:ascii="Arial" w:hAnsi="Arial" w:cs="Arial"/>
          <w:sz w:val="24"/>
          <w:szCs w:val="24"/>
        </w:rPr>
        <w:t>imum pressure for the nozzle</w:t>
      </w:r>
      <w:r w:rsidR="00341E0D" w:rsidRPr="00D94A33">
        <w:rPr>
          <w:rFonts w:ascii="Arial" w:hAnsi="Arial" w:cs="Arial"/>
          <w:sz w:val="24"/>
          <w:szCs w:val="24"/>
        </w:rPr>
        <w:t xml:space="preserve"> hold the pressure </w:t>
      </w:r>
      <w:r w:rsidR="006D6232" w:rsidRPr="00D94A33">
        <w:rPr>
          <w:rFonts w:ascii="Arial" w:hAnsi="Arial" w:cs="Arial"/>
          <w:sz w:val="24"/>
          <w:szCs w:val="24"/>
        </w:rPr>
        <w:t xml:space="preserve">for 1 minute and inspect for any signs of leakage </w:t>
      </w:r>
      <w:r w:rsidR="007E13DB" w:rsidRPr="00D94A33">
        <w:rPr>
          <w:rFonts w:ascii="Arial" w:hAnsi="Arial" w:cs="Arial"/>
          <w:sz w:val="24"/>
          <w:szCs w:val="24"/>
        </w:rPr>
        <w:t>through the valve or shutoff.</w:t>
      </w:r>
    </w:p>
    <w:p w14:paraId="7A7F6BE3" w14:textId="77777777" w:rsidR="007E13DB" w:rsidRPr="00D94A33" w:rsidRDefault="007E13DB" w:rsidP="007E13DB">
      <w:pPr>
        <w:pStyle w:val="ListParagraph"/>
        <w:ind w:left="2232"/>
        <w:outlineLvl w:val="0"/>
        <w:rPr>
          <w:rFonts w:ascii="Arial" w:hAnsi="Arial" w:cs="Arial"/>
          <w:sz w:val="24"/>
          <w:szCs w:val="24"/>
        </w:rPr>
      </w:pPr>
    </w:p>
    <w:p w14:paraId="2C4607C4" w14:textId="6812E0F7" w:rsidR="00D41E51" w:rsidRPr="00D94A33" w:rsidRDefault="001C5BF8" w:rsidP="00AF40E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Nozzle a</w:t>
      </w:r>
      <w:r w:rsidR="00D41E51" w:rsidRPr="00D94A33">
        <w:rPr>
          <w:rFonts w:ascii="Arial" w:hAnsi="Arial" w:cs="Arial"/>
          <w:sz w:val="24"/>
          <w:szCs w:val="24"/>
        </w:rPr>
        <w:t>nnual flow test in accordance with NFPA 1962.</w:t>
      </w:r>
    </w:p>
    <w:p w14:paraId="374D5A58" w14:textId="77777777" w:rsidR="00260417" w:rsidRPr="00D94A33" w:rsidRDefault="00260417" w:rsidP="00260417">
      <w:pPr>
        <w:pStyle w:val="ListParagraph"/>
        <w:ind w:left="1512"/>
        <w:outlineLvl w:val="0"/>
        <w:rPr>
          <w:rFonts w:ascii="Arial" w:hAnsi="Arial" w:cs="Arial"/>
          <w:b/>
          <w:sz w:val="24"/>
          <w:szCs w:val="24"/>
        </w:rPr>
      </w:pPr>
    </w:p>
    <w:p w14:paraId="42172D58" w14:textId="2D5C41B0" w:rsidR="00806D56" w:rsidRPr="00D94A33" w:rsidRDefault="00806D56" w:rsidP="00806D56">
      <w:pPr>
        <w:pStyle w:val="ListParagraph"/>
        <w:numPr>
          <w:ilvl w:val="1"/>
          <w:numId w:val="5"/>
        </w:numPr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Perform a visual inspe</w:t>
      </w:r>
      <w:r w:rsidR="001C5BF8" w:rsidRPr="00D94A33">
        <w:rPr>
          <w:rFonts w:ascii="Arial" w:hAnsi="Arial" w:cs="Arial"/>
          <w:sz w:val="24"/>
          <w:szCs w:val="24"/>
        </w:rPr>
        <w:t>ction of the nozzle</w:t>
      </w:r>
      <w:r w:rsidRPr="00D94A33">
        <w:rPr>
          <w:rFonts w:ascii="Arial" w:hAnsi="Arial" w:cs="Arial"/>
          <w:sz w:val="24"/>
          <w:szCs w:val="24"/>
        </w:rPr>
        <w:t xml:space="preserve"> to be tested.</w:t>
      </w:r>
    </w:p>
    <w:p w14:paraId="4E4C64A5" w14:textId="290C7ED9" w:rsidR="007E13DB" w:rsidRPr="00D94A33" w:rsidRDefault="00806D56" w:rsidP="00806D56">
      <w:pPr>
        <w:pStyle w:val="ListParagraph"/>
        <w:numPr>
          <w:ilvl w:val="1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Connect the nozzle to a portable monitor that</w:t>
      </w:r>
      <w:r w:rsidR="00281F69" w:rsidRPr="00D94A33">
        <w:rPr>
          <w:rFonts w:ascii="Arial" w:hAnsi="Arial" w:cs="Arial"/>
          <w:sz w:val="24"/>
          <w:szCs w:val="24"/>
        </w:rPr>
        <w:t xml:space="preserve"> has been equipped with a </w:t>
      </w:r>
      <w:r w:rsidRPr="00D94A33">
        <w:rPr>
          <w:rFonts w:ascii="Arial" w:hAnsi="Arial" w:cs="Arial"/>
          <w:sz w:val="24"/>
          <w:szCs w:val="24"/>
        </w:rPr>
        <w:t>pressure gauge and a flowmeter. Insure that the monitor is attached to a hose tester or apparatus pump.</w:t>
      </w:r>
    </w:p>
    <w:p w14:paraId="092D4171" w14:textId="1FF084D8" w:rsidR="006223F7" w:rsidRPr="00D94A33" w:rsidRDefault="00806D56" w:rsidP="006223F7">
      <w:pPr>
        <w:pStyle w:val="ListParagraph"/>
        <w:numPr>
          <w:ilvl w:val="1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 xml:space="preserve">Open the shutoff mechanism, and </w:t>
      </w:r>
      <w:r w:rsidR="006223F7" w:rsidRPr="00D94A33">
        <w:rPr>
          <w:rFonts w:ascii="Arial" w:hAnsi="Arial" w:cs="Arial"/>
          <w:sz w:val="24"/>
          <w:szCs w:val="24"/>
        </w:rPr>
        <w:t>bleed the air until the nozzle reaches its minimum flow rate within ± 2%.</w:t>
      </w:r>
    </w:p>
    <w:p w14:paraId="47BFA398" w14:textId="7A728198" w:rsidR="00806D56" w:rsidRPr="00D94A33" w:rsidRDefault="006223F7" w:rsidP="00806D56">
      <w:pPr>
        <w:pStyle w:val="ListParagraph"/>
        <w:numPr>
          <w:ilvl w:val="1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lastRenderedPageBreak/>
        <w:t>Record the base pressure which should read within 15 psi of</w:t>
      </w:r>
      <w:r w:rsidR="00806D56" w:rsidRPr="00D94A33">
        <w:rPr>
          <w:rFonts w:ascii="Arial" w:hAnsi="Arial" w:cs="Arial"/>
          <w:sz w:val="24"/>
          <w:szCs w:val="24"/>
        </w:rPr>
        <w:t xml:space="preserve"> the rated pressure</w:t>
      </w:r>
      <w:r w:rsidR="00D72F3F" w:rsidRPr="00D94A33">
        <w:rPr>
          <w:rFonts w:ascii="Arial" w:hAnsi="Arial" w:cs="Arial"/>
          <w:sz w:val="24"/>
          <w:szCs w:val="24"/>
        </w:rPr>
        <w:t xml:space="preserve"> to continue</w:t>
      </w:r>
      <w:r w:rsidR="00281F69" w:rsidRPr="00D94A33">
        <w:rPr>
          <w:rFonts w:ascii="Arial" w:hAnsi="Arial" w:cs="Arial"/>
          <w:sz w:val="24"/>
          <w:szCs w:val="24"/>
        </w:rPr>
        <w:t>.</w:t>
      </w:r>
    </w:p>
    <w:p w14:paraId="56997B22" w14:textId="21D2D584" w:rsidR="00281F69" w:rsidRPr="00D94A33" w:rsidRDefault="00D72F3F" w:rsidP="00806D56">
      <w:pPr>
        <w:pStyle w:val="ListParagraph"/>
        <w:numPr>
          <w:ilvl w:val="1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Increase the flow to the maximum</w:t>
      </w:r>
      <w:r w:rsidR="00281F69" w:rsidRPr="00D94A33">
        <w:rPr>
          <w:rFonts w:ascii="Arial" w:hAnsi="Arial" w:cs="Arial"/>
          <w:sz w:val="24"/>
          <w:szCs w:val="24"/>
        </w:rPr>
        <w:t xml:space="preserve"> rated flow and record the </w:t>
      </w:r>
      <w:r w:rsidR="009154C3" w:rsidRPr="00D94A33">
        <w:rPr>
          <w:rFonts w:ascii="Arial" w:hAnsi="Arial" w:cs="Arial"/>
          <w:sz w:val="24"/>
          <w:szCs w:val="24"/>
        </w:rPr>
        <w:t xml:space="preserve">base </w:t>
      </w:r>
      <w:r w:rsidR="00281F69" w:rsidRPr="00D94A33">
        <w:rPr>
          <w:rFonts w:ascii="Arial" w:hAnsi="Arial" w:cs="Arial"/>
          <w:sz w:val="24"/>
          <w:szCs w:val="24"/>
        </w:rPr>
        <w:t>pressure reading on the pressure gauge.</w:t>
      </w:r>
      <w:r w:rsidR="00BF50FE" w:rsidRPr="00D94A33">
        <w:rPr>
          <w:rFonts w:ascii="Arial" w:hAnsi="Arial" w:cs="Arial"/>
          <w:sz w:val="24"/>
          <w:szCs w:val="24"/>
        </w:rPr>
        <w:t xml:space="preserve"> </w:t>
      </w:r>
      <w:r w:rsidR="009154C3" w:rsidRPr="00D94A33">
        <w:rPr>
          <w:rFonts w:ascii="Arial" w:hAnsi="Arial" w:cs="Arial"/>
          <w:sz w:val="24"/>
          <w:szCs w:val="24"/>
        </w:rPr>
        <w:t>The nozzle should maintain the rated pressure within 15 psi throughout the adjustment of the rated flow range.</w:t>
      </w:r>
    </w:p>
    <w:p w14:paraId="6CD328E5" w14:textId="77777777" w:rsidR="00DB4053" w:rsidRPr="00D94A33" w:rsidRDefault="00DB4053" w:rsidP="00DB4053">
      <w:pPr>
        <w:pStyle w:val="ListParagraph"/>
        <w:ind w:left="2232"/>
        <w:outlineLvl w:val="0"/>
        <w:rPr>
          <w:rFonts w:ascii="Arial" w:hAnsi="Arial" w:cs="Arial"/>
          <w:b/>
          <w:sz w:val="24"/>
          <w:szCs w:val="24"/>
        </w:rPr>
      </w:pPr>
    </w:p>
    <w:p w14:paraId="0ACE8300" w14:textId="2ED3B9A6" w:rsidR="00950827" w:rsidRPr="00D94A33" w:rsidRDefault="00950827" w:rsidP="00AF40E9">
      <w:pPr>
        <w:pStyle w:val="ListParagraph"/>
        <w:numPr>
          <w:ilvl w:val="0"/>
          <w:numId w:val="5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Nozzle discharge GPM’S should match flow chart from manufacturer to ensure proper flow.</w:t>
      </w:r>
    </w:p>
    <w:p w14:paraId="0B85CEC7" w14:textId="77777777" w:rsidR="00CC3BFA" w:rsidRPr="00D94A33" w:rsidRDefault="00CC3BFA" w:rsidP="00CC3BFA">
      <w:pPr>
        <w:pStyle w:val="ListParagraph"/>
        <w:ind w:left="1512"/>
        <w:outlineLvl w:val="0"/>
        <w:rPr>
          <w:rFonts w:ascii="Arial" w:hAnsi="Arial" w:cs="Arial"/>
          <w:b/>
          <w:sz w:val="24"/>
          <w:szCs w:val="24"/>
        </w:rPr>
      </w:pPr>
    </w:p>
    <w:p w14:paraId="269A52B3" w14:textId="247E8A94" w:rsidR="00CD3C69" w:rsidRPr="00D94A33" w:rsidRDefault="00CC3BFA" w:rsidP="00E14D6E">
      <w:pPr>
        <w:pStyle w:val="ListParagraph"/>
        <w:numPr>
          <w:ilvl w:val="1"/>
          <w:numId w:val="6"/>
        </w:numPr>
        <w:outlineLvl w:val="0"/>
        <w:rPr>
          <w:rFonts w:ascii="Arial" w:hAnsi="Arial" w:cs="Arial"/>
          <w:b/>
          <w:sz w:val="24"/>
          <w:szCs w:val="24"/>
        </w:rPr>
      </w:pPr>
      <w:r w:rsidRPr="00D94A33">
        <w:rPr>
          <w:rFonts w:ascii="Arial" w:hAnsi="Arial" w:cs="Arial"/>
          <w:b/>
          <w:sz w:val="24"/>
          <w:szCs w:val="24"/>
        </w:rPr>
        <w:t>Appliance Testin</w:t>
      </w:r>
      <w:r w:rsidR="00E14D6E" w:rsidRPr="00D94A33">
        <w:rPr>
          <w:rFonts w:ascii="Arial" w:hAnsi="Arial" w:cs="Arial"/>
          <w:b/>
          <w:sz w:val="24"/>
          <w:szCs w:val="24"/>
        </w:rPr>
        <w:t>g</w:t>
      </w:r>
    </w:p>
    <w:p w14:paraId="4C385488" w14:textId="77777777" w:rsidR="00E14D6E" w:rsidRPr="00D94A33" w:rsidRDefault="00E14D6E" w:rsidP="00E14D6E">
      <w:pPr>
        <w:pStyle w:val="ListParagraph"/>
        <w:ind w:left="1170"/>
        <w:outlineLvl w:val="0"/>
        <w:rPr>
          <w:rFonts w:ascii="Arial" w:hAnsi="Arial" w:cs="Arial"/>
          <w:sz w:val="24"/>
          <w:szCs w:val="24"/>
        </w:rPr>
      </w:pPr>
    </w:p>
    <w:p w14:paraId="2A188FB3" w14:textId="1884C703" w:rsidR="00E14D6E" w:rsidRPr="00D94A33" w:rsidRDefault="00E14D6E" w:rsidP="00E14D6E">
      <w:pPr>
        <w:pStyle w:val="ListParagraph"/>
        <w:ind w:left="1170"/>
        <w:outlineLvl w:val="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Hydrostatic testing shall be condu</w:t>
      </w:r>
      <w:r w:rsidR="002D7AF4" w:rsidRPr="00D94A33">
        <w:rPr>
          <w:rFonts w:ascii="Arial" w:hAnsi="Arial" w:cs="Arial"/>
          <w:sz w:val="24"/>
          <w:szCs w:val="24"/>
        </w:rPr>
        <w:t>cted annually on all</w:t>
      </w:r>
      <w:r w:rsidRPr="00D94A33">
        <w:rPr>
          <w:rFonts w:ascii="Arial" w:hAnsi="Arial" w:cs="Arial"/>
          <w:sz w:val="24"/>
          <w:szCs w:val="24"/>
        </w:rPr>
        <w:t xml:space="preserve"> appliances with a shut off valve.</w:t>
      </w:r>
    </w:p>
    <w:p w14:paraId="38D377C9" w14:textId="03C0B730" w:rsidR="00624074" w:rsidRPr="00D94A33" w:rsidRDefault="00624074" w:rsidP="00E14D6E">
      <w:pPr>
        <w:pStyle w:val="ListParagraph"/>
        <w:ind w:left="1170"/>
        <w:outlineLvl w:val="0"/>
        <w:rPr>
          <w:rFonts w:ascii="Arial" w:hAnsi="Arial" w:cs="Arial"/>
          <w:sz w:val="24"/>
          <w:szCs w:val="24"/>
        </w:rPr>
      </w:pPr>
    </w:p>
    <w:p w14:paraId="4A525CAE" w14:textId="77777777" w:rsidR="00624074" w:rsidRPr="00D94A33" w:rsidRDefault="00624074" w:rsidP="00624074">
      <w:pPr>
        <w:pStyle w:val="ListParagraph"/>
        <w:numPr>
          <w:ilvl w:val="0"/>
          <w:numId w:val="9"/>
        </w:numPr>
        <w:ind w:left="153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Shutoff Valve Test</w:t>
      </w:r>
    </w:p>
    <w:p w14:paraId="54BA4F9C" w14:textId="77777777" w:rsidR="00624074" w:rsidRPr="00D94A33" w:rsidRDefault="00624074" w:rsidP="00624074">
      <w:pPr>
        <w:pStyle w:val="ListParagraph"/>
        <w:ind w:left="1530"/>
        <w:rPr>
          <w:rFonts w:ascii="Arial" w:hAnsi="Arial" w:cs="Arial"/>
          <w:sz w:val="24"/>
          <w:szCs w:val="24"/>
        </w:rPr>
      </w:pPr>
    </w:p>
    <w:p w14:paraId="0A8CE9B1" w14:textId="77777777" w:rsidR="00624074" w:rsidRPr="00D94A33" w:rsidRDefault="00624074" w:rsidP="00624074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Attach the appliance to the appropriately sized hose.</w:t>
      </w:r>
    </w:p>
    <w:p w14:paraId="5AEDF2DB" w14:textId="77777777" w:rsidR="00624074" w:rsidRPr="00D94A33" w:rsidRDefault="00624074" w:rsidP="00624074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Place caps rated to at least 300 psi on all the openings of the appliance.</w:t>
      </w:r>
    </w:p>
    <w:p w14:paraId="758AA74D" w14:textId="69432F9C" w:rsidR="00624074" w:rsidRPr="00D94A33" w:rsidRDefault="00624074" w:rsidP="00624074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Bleed all the air from the appliance</w:t>
      </w:r>
      <w:r w:rsidR="003B2B05" w:rsidRPr="00D94A33">
        <w:rPr>
          <w:rFonts w:ascii="Arial" w:hAnsi="Arial" w:cs="Arial"/>
          <w:sz w:val="24"/>
          <w:szCs w:val="24"/>
        </w:rPr>
        <w:t xml:space="preserve"> and</w:t>
      </w:r>
      <w:r w:rsidRPr="00D94A33">
        <w:rPr>
          <w:rFonts w:ascii="Arial" w:hAnsi="Arial" w:cs="Arial"/>
          <w:sz w:val="24"/>
          <w:szCs w:val="24"/>
        </w:rPr>
        <w:t xml:space="preserve"> close the shutoff valve.</w:t>
      </w:r>
    </w:p>
    <w:p w14:paraId="63413CD1" w14:textId="77777777" w:rsidR="00624074" w:rsidRPr="00D94A33" w:rsidRDefault="00624074" w:rsidP="00624074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Appliances with valves shall have the intake side tested to manufacturer’s maximum operating pressure with valve in closed position. Insure there are no leaks through the valve.</w:t>
      </w:r>
    </w:p>
    <w:p w14:paraId="58C703E7" w14:textId="77777777" w:rsidR="00624074" w:rsidRPr="00D94A33" w:rsidRDefault="00624074" w:rsidP="00624074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Establish a water flow through the appliance at 100psi.</w:t>
      </w:r>
    </w:p>
    <w:p w14:paraId="277B2C56" w14:textId="308889E0" w:rsidR="00E14D6E" w:rsidRDefault="00624074" w:rsidP="00276D11">
      <w:pPr>
        <w:pStyle w:val="ListParagraph"/>
        <w:numPr>
          <w:ilvl w:val="1"/>
          <w:numId w:val="9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Close and reopen the valve twice to insure the mechanism operates smoothly and functions properly.</w:t>
      </w:r>
    </w:p>
    <w:p w14:paraId="011E2C52" w14:textId="77777777" w:rsidR="00276D11" w:rsidRPr="00276D11" w:rsidRDefault="00276D11" w:rsidP="00276D11">
      <w:pPr>
        <w:pStyle w:val="ListParagraph"/>
        <w:ind w:left="2250"/>
        <w:rPr>
          <w:rFonts w:ascii="Arial" w:hAnsi="Arial" w:cs="Arial"/>
          <w:sz w:val="24"/>
          <w:szCs w:val="24"/>
        </w:rPr>
      </w:pPr>
    </w:p>
    <w:p w14:paraId="77999D42" w14:textId="77777777" w:rsidR="002D7AF4" w:rsidRPr="00D94A33" w:rsidRDefault="002D7AF4" w:rsidP="002D7AF4">
      <w:pPr>
        <w:pStyle w:val="ListParagraph"/>
        <w:numPr>
          <w:ilvl w:val="0"/>
          <w:numId w:val="1"/>
        </w:numPr>
        <w:ind w:left="153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Appliance annual hydrostatic test in accordance with NFPA 1962</w:t>
      </w:r>
    </w:p>
    <w:p w14:paraId="457FAA4A" w14:textId="77777777" w:rsidR="002D7AF4" w:rsidRPr="00D94A33" w:rsidRDefault="002D7AF4" w:rsidP="002D7AF4">
      <w:pPr>
        <w:pStyle w:val="ListParagraph"/>
        <w:ind w:left="1530"/>
        <w:rPr>
          <w:rFonts w:ascii="Arial" w:hAnsi="Arial" w:cs="Arial"/>
          <w:sz w:val="24"/>
          <w:szCs w:val="24"/>
        </w:rPr>
      </w:pPr>
    </w:p>
    <w:p w14:paraId="627A8D3F" w14:textId="03891820" w:rsidR="002D7AF4" w:rsidRPr="00D94A33" w:rsidRDefault="00D66580" w:rsidP="002D7AF4">
      <w:pPr>
        <w:pStyle w:val="ListParagraph"/>
        <w:numPr>
          <w:ilvl w:val="4"/>
          <w:numId w:val="1"/>
        </w:numPr>
        <w:ind w:hanging="342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With the pressure relief valve closed or removed and blanked off, a</w:t>
      </w:r>
      <w:r w:rsidR="002D7AF4" w:rsidRPr="00D94A33">
        <w:rPr>
          <w:rFonts w:ascii="Arial" w:hAnsi="Arial" w:cs="Arial"/>
          <w:sz w:val="24"/>
          <w:szCs w:val="24"/>
        </w:rPr>
        <w:t>ttach the appliance to the appropriately sized hose.</w:t>
      </w:r>
    </w:p>
    <w:p w14:paraId="37C3217D" w14:textId="1C845DFB" w:rsidR="00C3672B" w:rsidRPr="00D94A33" w:rsidRDefault="002D7AF4" w:rsidP="002D7AF4">
      <w:pPr>
        <w:pStyle w:val="ListParagraph"/>
        <w:numPr>
          <w:ilvl w:val="4"/>
          <w:numId w:val="1"/>
        </w:numPr>
        <w:ind w:hanging="342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Place caps rated to at least 300 psi on all</w:t>
      </w:r>
      <w:r w:rsidR="00216383" w:rsidRPr="00D94A33">
        <w:rPr>
          <w:rFonts w:ascii="Arial" w:hAnsi="Arial" w:cs="Arial"/>
          <w:sz w:val="24"/>
          <w:szCs w:val="24"/>
        </w:rPr>
        <w:t xml:space="preserve"> the</w:t>
      </w:r>
      <w:r w:rsidR="00BE5256" w:rsidRPr="00D94A33">
        <w:rPr>
          <w:rFonts w:ascii="Arial" w:hAnsi="Arial" w:cs="Arial"/>
          <w:sz w:val="24"/>
          <w:szCs w:val="24"/>
        </w:rPr>
        <w:t xml:space="preserve"> openings</w:t>
      </w:r>
      <w:r w:rsidR="00216383" w:rsidRPr="00D94A33">
        <w:rPr>
          <w:rFonts w:ascii="Arial" w:hAnsi="Arial" w:cs="Arial"/>
          <w:sz w:val="24"/>
          <w:szCs w:val="24"/>
        </w:rPr>
        <w:t xml:space="preserve"> of </w:t>
      </w:r>
      <w:r w:rsidR="007210A5" w:rsidRPr="00D94A33">
        <w:rPr>
          <w:rFonts w:ascii="Arial" w:hAnsi="Arial" w:cs="Arial"/>
          <w:sz w:val="24"/>
          <w:szCs w:val="24"/>
        </w:rPr>
        <w:t>the appliance.</w:t>
      </w:r>
    </w:p>
    <w:p w14:paraId="77F14B30" w14:textId="699B88C7" w:rsidR="002D7AF4" w:rsidRPr="00D94A33" w:rsidRDefault="00BE5256" w:rsidP="002D7AF4">
      <w:pPr>
        <w:pStyle w:val="ListParagraph"/>
        <w:numPr>
          <w:ilvl w:val="4"/>
          <w:numId w:val="1"/>
        </w:numPr>
        <w:ind w:hanging="342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Bleed all the air from the appliance and c</w:t>
      </w:r>
      <w:r w:rsidR="00D66580" w:rsidRPr="00D94A33">
        <w:rPr>
          <w:rFonts w:ascii="Arial" w:hAnsi="Arial" w:cs="Arial"/>
          <w:sz w:val="24"/>
          <w:szCs w:val="24"/>
        </w:rPr>
        <w:t>over the applian</w:t>
      </w:r>
      <w:r w:rsidR="005243C2" w:rsidRPr="00D94A33">
        <w:rPr>
          <w:rFonts w:ascii="Arial" w:hAnsi="Arial" w:cs="Arial"/>
          <w:sz w:val="24"/>
          <w:szCs w:val="24"/>
        </w:rPr>
        <w:t>ce with a ballistic blanket.</w:t>
      </w:r>
    </w:p>
    <w:p w14:paraId="25EA5700" w14:textId="77DED0EC" w:rsidR="00A64716" w:rsidRPr="00A64716" w:rsidRDefault="005243C2" w:rsidP="00A64716">
      <w:pPr>
        <w:pStyle w:val="ListParagraph"/>
        <w:numPr>
          <w:ilvl w:val="4"/>
          <w:numId w:val="1"/>
        </w:numPr>
        <w:ind w:hanging="342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Insure the shutoff mechanism is c</w:t>
      </w:r>
      <w:r w:rsidR="00D66580" w:rsidRPr="00D94A33">
        <w:rPr>
          <w:rFonts w:ascii="Arial" w:hAnsi="Arial" w:cs="Arial"/>
          <w:sz w:val="24"/>
          <w:szCs w:val="24"/>
        </w:rPr>
        <w:t>lose</w:t>
      </w:r>
      <w:r w:rsidRPr="00D94A33">
        <w:rPr>
          <w:rFonts w:ascii="Arial" w:hAnsi="Arial" w:cs="Arial"/>
          <w:sz w:val="24"/>
          <w:szCs w:val="24"/>
        </w:rPr>
        <w:t xml:space="preserve">d </w:t>
      </w:r>
      <w:r w:rsidR="00D66580" w:rsidRPr="00D94A33">
        <w:rPr>
          <w:rFonts w:ascii="Arial" w:hAnsi="Arial" w:cs="Arial"/>
          <w:sz w:val="24"/>
          <w:szCs w:val="24"/>
        </w:rPr>
        <w:t xml:space="preserve">and </w:t>
      </w:r>
      <w:r w:rsidRPr="00D94A33">
        <w:rPr>
          <w:rFonts w:ascii="Arial" w:hAnsi="Arial" w:cs="Arial"/>
          <w:sz w:val="24"/>
          <w:szCs w:val="24"/>
        </w:rPr>
        <w:t xml:space="preserve">increase the pressure in 50 psi increments, holding for 30 seconds between each pressure change. Repeat this process until </w:t>
      </w:r>
      <w:r w:rsidR="000B15E8" w:rsidRPr="00D94A33">
        <w:rPr>
          <w:rFonts w:ascii="Arial" w:hAnsi="Arial" w:cs="Arial"/>
          <w:sz w:val="24"/>
          <w:szCs w:val="24"/>
        </w:rPr>
        <w:t>300 psi is reached, and then hold the pressure for 1 minute.</w:t>
      </w:r>
    </w:p>
    <w:p w14:paraId="39EECC85" w14:textId="77777777" w:rsidR="00F76907" w:rsidRPr="00D94A33" w:rsidRDefault="00F76907" w:rsidP="00F76907">
      <w:pPr>
        <w:pStyle w:val="ListParagraph"/>
        <w:ind w:left="2232"/>
        <w:rPr>
          <w:rFonts w:ascii="Arial" w:hAnsi="Arial" w:cs="Arial"/>
          <w:sz w:val="24"/>
          <w:szCs w:val="24"/>
        </w:rPr>
      </w:pPr>
    </w:p>
    <w:p w14:paraId="0615A512" w14:textId="37565916" w:rsidR="00F76907" w:rsidRPr="00D94A33" w:rsidRDefault="00F76907" w:rsidP="00F76907">
      <w:pPr>
        <w:pStyle w:val="ListParagraph"/>
        <w:numPr>
          <w:ilvl w:val="0"/>
          <w:numId w:val="9"/>
        </w:numPr>
        <w:ind w:left="153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Relief Valve Testing</w:t>
      </w:r>
    </w:p>
    <w:p w14:paraId="06A467A7" w14:textId="77777777" w:rsidR="00F76907" w:rsidRPr="00D94A33" w:rsidRDefault="00F76907" w:rsidP="00F76907">
      <w:pPr>
        <w:pStyle w:val="ListParagraph"/>
        <w:ind w:left="1530"/>
        <w:rPr>
          <w:rFonts w:ascii="Arial" w:hAnsi="Arial" w:cs="Arial"/>
          <w:sz w:val="24"/>
          <w:szCs w:val="24"/>
        </w:rPr>
      </w:pPr>
    </w:p>
    <w:p w14:paraId="7252E401" w14:textId="51F784F8" w:rsidR="00F76907" w:rsidRPr="00D94A33" w:rsidRDefault="00F76907" w:rsidP="00F76907">
      <w:pPr>
        <w:pStyle w:val="ListParagraph"/>
        <w:numPr>
          <w:ilvl w:val="0"/>
          <w:numId w:val="10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Mount the pressure relief valve to the test fixture.</w:t>
      </w:r>
    </w:p>
    <w:p w14:paraId="1FB50100" w14:textId="4D647147" w:rsidR="00F76907" w:rsidRPr="00D94A33" w:rsidRDefault="00F76907" w:rsidP="00F76907">
      <w:pPr>
        <w:pStyle w:val="ListParagraph"/>
        <w:numPr>
          <w:ilvl w:val="0"/>
          <w:numId w:val="10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Bleed all the air from the system, and then adjust the PRV to the lowest pressure setting.</w:t>
      </w:r>
    </w:p>
    <w:p w14:paraId="215A9EB7" w14:textId="314355D9" w:rsidR="00F76907" w:rsidRPr="00D94A33" w:rsidRDefault="00F76907" w:rsidP="00F76907">
      <w:pPr>
        <w:pStyle w:val="ListParagraph"/>
        <w:numPr>
          <w:ilvl w:val="0"/>
          <w:numId w:val="10"/>
        </w:numPr>
        <w:ind w:left="22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>Increase the pressure in the system until the PRV opens. The PRV should operate at or below 10% higher than the predetermined setting. Failure of this test requires repair of the PRV.</w:t>
      </w:r>
    </w:p>
    <w:p w14:paraId="7F412944" w14:textId="77777777" w:rsidR="00315DE7" w:rsidRPr="00D94A33" w:rsidRDefault="00315DE7" w:rsidP="00315DE7">
      <w:pPr>
        <w:pStyle w:val="ListParagraph"/>
        <w:ind w:left="2250"/>
        <w:rPr>
          <w:rFonts w:ascii="Arial" w:hAnsi="Arial" w:cs="Arial"/>
          <w:sz w:val="24"/>
          <w:szCs w:val="24"/>
        </w:rPr>
      </w:pPr>
    </w:p>
    <w:p w14:paraId="01A1D117" w14:textId="17903DE7" w:rsidR="00D94A33" w:rsidRDefault="00D94A33" w:rsidP="00D94A33">
      <w:pPr>
        <w:pStyle w:val="Heading1"/>
        <w:rPr>
          <w:rFonts w:ascii="Arial" w:hAnsi="Arial" w:cs="Arial"/>
          <w:b/>
          <w:szCs w:val="24"/>
        </w:rPr>
      </w:pPr>
    </w:p>
    <w:p w14:paraId="13A382C0" w14:textId="17854D58" w:rsidR="00D94A33" w:rsidRDefault="00D94A33" w:rsidP="00D94A33"/>
    <w:p w14:paraId="6FF4EE5A" w14:textId="13DDD0C9" w:rsidR="00D94A33" w:rsidRDefault="00D94A33" w:rsidP="00D94A33"/>
    <w:p w14:paraId="3F9F6438" w14:textId="5736D341" w:rsidR="00276D11" w:rsidRDefault="00276D11" w:rsidP="00D94A33"/>
    <w:p w14:paraId="6D5348F1" w14:textId="77777777" w:rsidR="00276D11" w:rsidRPr="00D94A33" w:rsidRDefault="00276D11" w:rsidP="00D94A33"/>
    <w:p w14:paraId="3E796A7C" w14:textId="7033787A" w:rsidR="00996908" w:rsidRPr="00D94A33" w:rsidRDefault="007A238A" w:rsidP="00D94A33">
      <w:pPr>
        <w:pStyle w:val="Heading1"/>
        <w:jc w:val="center"/>
        <w:rPr>
          <w:rFonts w:ascii="Arial" w:hAnsi="Arial" w:cs="Arial"/>
          <w:b/>
          <w:szCs w:val="24"/>
        </w:rPr>
      </w:pPr>
      <w:r w:rsidRPr="00D94A33">
        <w:rPr>
          <w:rFonts w:ascii="Arial" w:hAnsi="Arial" w:cs="Arial"/>
          <w:b/>
          <w:szCs w:val="24"/>
        </w:rPr>
        <w:t>References</w:t>
      </w:r>
    </w:p>
    <w:p w14:paraId="28BE757F" w14:textId="77777777" w:rsidR="007A238A" w:rsidRPr="00D94A33" w:rsidRDefault="007A238A" w:rsidP="007A238A">
      <w:pPr>
        <w:rPr>
          <w:rFonts w:ascii="Arial" w:hAnsi="Arial" w:cs="Arial"/>
          <w:sz w:val="24"/>
          <w:szCs w:val="24"/>
        </w:rPr>
      </w:pPr>
    </w:p>
    <w:p w14:paraId="748F830F" w14:textId="60A9422D" w:rsidR="007A238A" w:rsidRPr="00D94A33" w:rsidRDefault="007A238A" w:rsidP="007A238A">
      <w:pPr>
        <w:ind w:left="450" w:hanging="4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sz w:val="24"/>
          <w:szCs w:val="24"/>
        </w:rPr>
        <w:t xml:space="preserve">NFPA 1962: Standard for the Care, Use, Inspection, Service Testing, and Replacement of Fire Hose, Couplings, Nozzles, and Fire Hose Appliances. (n.d.). Retrieved January 17, 2017, from </w:t>
      </w:r>
      <w:hyperlink r:id="rId11" w:history="1">
        <w:r w:rsidRPr="00D94A33">
          <w:rPr>
            <w:rStyle w:val="Hyperlink"/>
            <w:rFonts w:ascii="Arial" w:hAnsi="Arial" w:cs="Arial"/>
            <w:sz w:val="24"/>
            <w:szCs w:val="24"/>
          </w:rPr>
          <w:t>http://www.nfpa.org/codes-and-standards/all-codes-and-standards/list-of-codes-and-standards?mode=code&amp;code=1962</w:t>
        </w:r>
      </w:hyperlink>
    </w:p>
    <w:p w14:paraId="6A5DA048" w14:textId="2724FA8E" w:rsidR="007A238A" w:rsidRPr="00D94A33" w:rsidRDefault="007A238A" w:rsidP="007A238A">
      <w:pPr>
        <w:ind w:left="450" w:hanging="450"/>
        <w:rPr>
          <w:rFonts w:ascii="Arial" w:hAnsi="Arial" w:cs="Arial"/>
          <w:sz w:val="24"/>
          <w:szCs w:val="24"/>
        </w:rPr>
      </w:pPr>
      <w:r w:rsidRPr="00D94A33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Cottrellassociates.com NFPA 1962 Update. (2014, January 14). Retrieved January 17, 2017, from </w:t>
      </w:r>
      <w:r w:rsidRPr="00D94A33">
        <w:rPr>
          <w:rFonts w:ascii="Arial" w:hAnsi="Arial" w:cs="Arial"/>
          <w:bCs/>
          <w:color w:val="0070C0"/>
          <w:sz w:val="24"/>
          <w:szCs w:val="24"/>
          <w:u w:val="single"/>
          <w:shd w:val="clear" w:color="auto" w:fill="FFFFFF"/>
        </w:rPr>
        <w:t>http://www.bing.com/cr?IG=2031A702C1AE44F582B2B67B1E2AF010&amp;CID=2EE2EE8414E067193345E48915D1661D&amp;rd=1&amp;h=_ONXBIP3TW5Nm-t4GoyHwem1AivC6SEuOnyiP8o1vHM&amp;v=1&amp;r=http%3a%2f%2fcombatsupportproducts.com%2fcombat-support-products%2fewExternalFiles%2fNFPA%25201962.2013%2520Update%2520Show.pdf&amp;p=DevEx,5133.1</w:t>
      </w:r>
    </w:p>
    <w:sectPr w:rsidR="007A238A" w:rsidRPr="00D94A3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6181" w14:textId="77777777" w:rsidR="00996908" w:rsidRDefault="00996908" w:rsidP="00996908">
      <w:pPr>
        <w:spacing w:after="0" w:line="240" w:lineRule="auto"/>
      </w:pPr>
      <w:r>
        <w:separator/>
      </w:r>
    </w:p>
  </w:endnote>
  <w:endnote w:type="continuationSeparator" w:id="0">
    <w:p w14:paraId="00008310" w14:textId="77777777" w:rsidR="00996908" w:rsidRDefault="00996908" w:rsidP="009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0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C8820" w14:textId="483AC530" w:rsidR="00996908" w:rsidRDefault="009969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95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F7D05B" w14:textId="77777777" w:rsidR="00996908" w:rsidRDefault="00996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6424" w14:textId="77777777" w:rsidR="00996908" w:rsidRDefault="00996908" w:rsidP="00996908">
      <w:pPr>
        <w:spacing w:after="0" w:line="240" w:lineRule="auto"/>
      </w:pPr>
      <w:r>
        <w:separator/>
      </w:r>
    </w:p>
  </w:footnote>
  <w:footnote w:type="continuationSeparator" w:id="0">
    <w:p w14:paraId="65E57368" w14:textId="77777777" w:rsidR="00996908" w:rsidRDefault="00996908" w:rsidP="009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horzAnchor="margin" w:tblpY="-89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9"/>
      <w:gridCol w:w="1850"/>
      <w:gridCol w:w="1850"/>
      <w:gridCol w:w="2051"/>
    </w:tblGrid>
    <w:tr w:rsidR="00365131" w:rsidRPr="00A44423" w14:paraId="4A02546D" w14:textId="77777777" w:rsidTr="00D67A92">
      <w:trPr>
        <w:trHeight w:val="256"/>
        <w:tblHeader/>
      </w:trPr>
      <w:tc>
        <w:tcPr>
          <w:tcW w:w="3658" w:type="dxa"/>
          <w:vMerge w:val="restart"/>
          <w:vAlign w:val="center"/>
        </w:tcPr>
        <w:p w14:paraId="4009CDCB" w14:textId="77777777" w:rsidR="00365131" w:rsidRPr="00013807" w:rsidRDefault="00365131" w:rsidP="00365131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013807">
            <w:rPr>
              <w:rFonts w:cs="Times New Roman"/>
              <w:b/>
              <w:sz w:val="24"/>
              <w:szCs w:val="24"/>
            </w:rPr>
            <w:t>Northwest Fire District</w:t>
          </w:r>
        </w:p>
        <w:p w14:paraId="29982914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b/>
              <w:sz w:val="24"/>
              <w:szCs w:val="24"/>
            </w:rPr>
            <w:t>Standard Operating Guidelines</w:t>
          </w:r>
        </w:p>
      </w:tc>
      <w:tc>
        <w:tcPr>
          <w:tcW w:w="5837" w:type="dxa"/>
          <w:gridSpan w:val="3"/>
          <w:shd w:val="clear" w:color="auto" w:fill="E6E6E6"/>
          <w:vAlign w:val="center"/>
        </w:tcPr>
        <w:p w14:paraId="57447A4B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Chapter</w:t>
          </w:r>
        </w:p>
      </w:tc>
    </w:tr>
    <w:tr w:rsidR="00365131" w:rsidRPr="00A44423" w14:paraId="1BD4DF19" w14:textId="77777777" w:rsidTr="00D67A92">
      <w:trPr>
        <w:trHeight w:val="256"/>
        <w:tblHeader/>
      </w:trPr>
      <w:tc>
        <w:tcPr>
          <w:tcW w:w="3658" w:type="dxa"/>
          <w:vMerge/>
        </w:tcPr>
        <w:p w14:paraId="736ACC41" w14:textId="77777777" w:rsidR="00365131" w:rsidRPr="00013807" w:rsidRDefault="00365131" w:rsidP="00365131">
          <w:pPr>
            <w:rPr>
              <w:rFonts w:cs="Times New Roman"/>
              <w:sz w:val="24"/>
              <w:szCs w:val="24"/>
            </w:rPr>
          </w:pPr>
        </w:p>
      </w:tc>
      <w:tc>
        <w:tcPr>
          <w:tcW w:w="5837" w:type="dxa"/>
          <w:gridSpan w:val="3"/>
          <w:shd w:val="clear" w:color="auto" w:fill="E6E6E6"/>
          <w:vAlign w:val="center"/>
        </w:tcPr>
        <w:p w14:paraId="282B79EA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Section</w:t>
          </w:r>
        </w:p>
      </w:tc>
    </w:tr>
    <w:tr w:rsidR="00365131" w:rsidRPr="00A44423" w14:paraId="2179C44E" w14:textId="77777777" w:rsidTr="00D67A92">
      <w:trPr>
        <w:trHeight w:val="295"/>
        <w:tblHeader/>
      </w:trPr>
      <w:tc>
        <w:tcPr>
          <w:tcW w:w="3658" w:type="dxa"/>
          <w:vMerge w:val="restart"/>
          <w:vAlign w:val="bottom"/>
        </w:tcPr>
        <w:p w14:paraId="4130F96A" w14:textId="77777777" w:rsidR="00C3672B" w:rsidRDefault="00C3672B" w:rsidP="00365131">
          <w:pPr>
            <w:jc w:val="center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t>DRAFT</w:t>
          </w:r>
        </w:p>
        <w:p w14:paraId="323B1C68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Fire Chief’s Authorization</w:t>
          </w:r>
        </w:p>
      </w:tc>
      <w:tc>
        <w:tcPr>
          <w:tcW w:w="1877" w:type="dxa"/>
          <w:shd w:val="clear" w:color="auto" w:fill="auto"/>
          <w:vAlign w:val="center"/>
        </w:tcPr>
        <w:p w14:paraId="1B1AD6DA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Last Review</w:t>
          </w:r>
        </w:p>
      </w:tc>
      <w:tc>
        <w:tcPr>
          <w:tcW w:w="1877" w:type="dxa"/>
          <w:shd w:val="clear" w:color="auto" w:fill="auto"/>
          <w:vAlign w:val="center"/>
        </w:tcPr>
        <w:p w14:paraId="3148B445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Review Month</w:t>
          </w:r>
        </w:p>
      </w:tc>
      <w:tc>
        <w:tcPr>
          <w:tcW w:w="2083" w:type="dxa"/>
          <w:shd w:val="clear" w:color="auto" w:fill="auto"/>
          <w:vAlign w:val="center"/>
        </w:tcPr>
        <w:p w14:paraId="2BC0E770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Page(s)</w:t>
          </w:r>
        </w:p>
      </w:tc>
    </w:tr>
    <w:tr w:rsidR="00365131" w:rsidRPr="00A44423" w14:paraId="04B01145" w14:textId="77777777" w:rsidTr="00D67A92">
      <w:trPr>
        <w:trHeight w:val="332"/>
        <w:tblHeader/>
      </w:trPr>
      <w:tc>
        <w:tcPr>
          <w:tcW w:w="3658" w:type="dxa"/>
          <w:vMerge/>
          <w:vAlign w:val="bottom"/>
        </w:tcPr>
        <w:p w14:paraId="4F341425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1877" w:type="dxa"/>
          <w:shd w:val="clear" w:color="auto" w:fill="auto"/>
          <w:vAlign w:val="center"/>
        </w:tcPr>
        <w:p w14:paraId="1E706FF2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1877" w:type="dxa"/>
          <w:shd w:val="clear" w:color="auto" w:fill="auto"/>
          <w:vAlign w:val="center"/>
        </w:tcPr>
        <w:p w14:paraId="401FDE4C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2083" w:type="dxa"/>
          <w:shd w:val="clear" w:color="auto" w:fill="auto"/>
          <w:vAlign w:val="center"/>
        </w:tcPr>
        <w:p w14:paraId="1D790160" w14:textId="32CB319C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fldChar w:fldCharType="begin"/>
          </w:r>
          <w:r w:rsidRPr="00013807">
            <w:rPr>
              <w:rFonts w:cs="Times New Roman"/>
              <w:sz w:val="24"/>
              <w:szCs w:val="24"/>
            </w:rPr>
            <w:instrText xml:space="preserve"> PAGE  \* Arabic  \* MERGEFORMAT </w:instrText>
          </w:r>
          <w:r w:rsidRPr="00013807">
            <w:rPr>
              <w:rFonts w:cs="Times New Roman"/>
              <w:sz w:val="24"/>
              <w:szCs w:val="24"/>
            </w:rPr>
            <w:fldChar w:fldCharType="separate"/>
          </w:r>
          <w:r w:rsidR="00983954">
            <w:rPr>
              <w:rFonts w:cs="Times New Roman"/>
              <w:noProof/>
              <w:sz w:val="24"/>
              <w:szCs w:val="24"/>
            </w:rPr>
            <w:t>1</w:t>
          </w:r>
          <w:r w:rsidRPr="00013807">
            <w:rPr>
              <w:rFonts w:cs="Times New Roman"/>
              <w:sz w:val="24"/>
              <w:szCs w:val="24"/>
            </w:rPr>
            <w:fldChar w:fldCharType="end"/>
          </w:r>
          <w:r w:rsidRPr="00013807">
            <w:rPr>
              <w:rFonts w:cs="Times New Roman"/>
              <w:sz w:val="24"/>
              <w:szCs w:val="24"/>
            </w:rPr>
            <w:t xml:space="preserve"> of </w:t>
          </w:r>
          <w:r w:rsidRPr="00013807">
            <w:rPr>
              <w:rFonts w:cs="Times New Roman"/>
              <w:sz w:val="24"/>
              <w:szCs w:val="24"/>
            </w:rPr>
            <w:fldChar w:fldCharType="begin"/>
          </w:r>
          <w:r w:rsidRPr="00013807">
            <w:rPr>
              <w:rFonts w:cs="Times New Roman"/>
              <w:sz w:val="24"/>
              <w:szCs w:val="24"/>
            </w:rPr>
            <w:instrText xml:space="preserve"> NUMPAGES  \* Arabic  \* MERGEFORMAT </w:instrText>
          </w:r>
          <w:r w:rsidRPr="00013807">
            <w:rPr>
              <w:rFonts w:cs="Times New Roman"/>
              <w:sz w:val="24"/>
              <w:szCs w:val="24"/>
            </w:rPr>
            <w:fldChar w:fldCharType="separate"/>
          </w:r>
          <w:r w:rsidR="00983954">
            <w:rPr>
              <w:rFonts w:cs="Times New Roman"/>
              <w:noProof/>
              <w:sz w:val="24"/>
              <w:szCs w:val="24"/>
            </w:rPr>
            <w:t>5</w:t>
          </w:r>
          <w:r w:rsidRPr="00013807">
            <w:rPr>
              <w:rFonts w:cs="Times New Roman"/>
              <w:noProof/>
              <w:sz w:val="24"/>
              <w:szCs w:val="24"/>
            </w:rPr>
            <w:fldChar w:fldCharType="end"/>
          </w:r>
        </w:p>
      </w:tc>
    </w:tr>
  </w:tbl>
  <w:p w14:paraId="30A4D587" w14:textId="77777777" w:rsidR="00996908" w:rsidRDefault="00996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DD0"/>
    <w:multiLevelType w:val="multilevel"/>
    <w:tmpl w:val="8F2CF8A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2F4319B"/>
    <w:multiLevelType w:val="hybridMultilevel"/>
    <w:tmpl w:val="9F2E2F6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8C830DE"/>
    <w:multiLevelType w:val="multilevel"/>
    <w:tmpl w:val="7D62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E2507F3"/>
    <w:multiLevelType w:val="hybridMultilevel"/>
    <w:tmpl w:val="2D161F02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2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349215A6"/>
    <w:multiLevelType w:val="multilevel"/>
    <w:tmpl w:val="53BA8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5" w15:restartNumberingAfterBreak="0">
    <w:nsid w:val="383466E3"/>
    <w:multiLevelType w:val="hybridMultilevel"/>
    <w:tmpl w:val="385481CE"/>
    <w:lvl w:ilvl="0" w:tplc="C3A4F59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4EF588C"/>
    <w:multiLevelType w:val="hybridMultilevel"/>
    <w:tmpl w:val="52283A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6C65F9"/>
    <w:multiLevelType w:val="hybridMultilevel"/>
    <w:tmpl w:val="6FEC367E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97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8" w15:restartNumberingAfterBreak="0">
    <w:nsid w:val="4D9754C9"/>
    <w:multiLevelType w:val="hybridMultilevel"/>
    <w:tmpl w:val="B5A6351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F7C36D0"/>
    <w:multiLevelType w:val="hybridMultilevel"/>
    <w:tmpl w:val="6A64E38C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23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747D3F08"/>
    <w:multiLevelType w:val="hybridMultilevel"/>
    <w:tmpl w:val="C792C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9"/>
  </w:num>
  <w:num w:numId="6">
    <w:abstractNumId w:val="4"/>
  </w:num>
  <w:num w:numId="7">
    <w:abstractNumId w:val="10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8"/>
    <w:rsid w:val="00030B5F"/>
    <w:rsid w:val="00055FF0"/>
    <w:rsid w:val="00060099"/>
    <w:rsid w:val="000875C7"/>
    <w:rsid w:val="000B15E8"/>
    <w:rsid w:val="000C5A21"/>
    <w:rsid w:val="000C6DBC"/>
    <w:rsid w:val="0010681C"/>
    <w:rsid w:val="001306B7"/>
    <w:rsid w:val="00136C51"/>
    <w:rsid w:val="001C5BF8"/>
    <w:rsid w:val="00216383"/>
    <w:rsid w:val="00260417"/>
    <w:rsid w:val="00276D11"/>
    <w:rsid w:val="00281F69"/>
    <w:rsid w:val="002D7AF4"/>
    <w:rsid w:val="00310561"/>
    <w:rsid w:val="00315DE7"/>
    <w:rsid w:val="00341E0D"/>
    <w:rsid w:val="00365131"/>
    <w:rsid w:val="00383239"/>
    <w:rsid w:val="00392A01"/>
    <w:rsid w:val="003B2B05"/>
    <w:rsid w:val="003F587C"/>
    <w:rsid w:val="00414A74"/>
    <w:rsid w:val="004405C8"/>
    <w:rsid w:val="0044211C"/>
    <w:rsid w:val="004760CD"/>
    <w:rsid w:val="004A387E"/>
    <w:rsid w:val="004A39F0"/>
    <w:rsid w:val="00504925"/>
    <w:rsid w:val="005243C2"/>
    <w:rsid w:val="00564559"/>
    <w:rsid w:val="00564B59"/>
    <w:rsid w:val="00587672"/>
    <w:rsid w:val="005921AC"/>
    <w:rsid w:val="005950C9"/>
    <w:rsid w:val="005D538A"/>
    <w:rsid w:val="006223F7"/>
    <w:rsid w:val="00624074"/>
    <w:rsid w:val="00660AA2"/>
    <w:rsid w:val="006D4DBA"/>
    <w:rsid w:val="006D6232"/>
    <w:rsid w:val="007210A5"/>
    <w:rsid w:val="0073720F"/>
    <w:rsid w:val="00787F37"/>
    <w:rsid w:val="007A238A"/>
    <w:rsid w:val="007E13DB"/>
    <w:rsid w:val="007E36A5"/>
    <w:rsid w:val="007E4652"/>
    <w:rsid w:val="007E66D8"/>
    <w:rsid w:val="007F4AF1"/>
    <w:rsid w:val="00806D56"/>
    <w:rsid w:val="00891627"/>
    <w:rsid w:val="009154C3"/>
    <w:rsid w:val="0092395E"/>
    <w:rsid w:val="00940E57"/>
    <w:rsid w:val="00950827"/>
    <w:rsid w:val="00983954"/>
    <w:rsid w:val="00992858"/>
    <w:rsid w:val="009937A4"/>
    <w:rsid w:val="00996908"/>
    <w:rsid w:val="009A45CF"/>
    <w:rsid w:val="00A35E47"/>
    <w:rsid w:val="00A375BF"/>
    <w:rsid w:val="00A64716"/>
    <w:rsid w:val="00AE5660"/>
    <w:rsid w:val="00AF1435"/>
    <w:rsid w:val="00AF40E9"/>
    <w:rsid w:val="00AF5CD5"/>
    <w:rsid w:val="00B001CE"/>
    <w:rsid w:val="00B02C67"/>
    <w:rsid w:val="00B16CB9"/>
    <w:rsid w:val="00B94D2B"/>
    <w:rsid w:val="00BE5256"/>
    <w:rsid w:val="00BF50FE"/>
    <w:rsid w:val="00C3672B"/>
    <w:rsid w:val="00C75E84"/>
    <w:rsid w:val="00CA1D73"/>
    <w:rsid w:val="00CC3BFA"/>
    <w:rsid w:val="00CC7AD1"/>
    <w:rsid w:val="00CD3C69"/>
    <w:rsid w:val="00CD5AF9"/>
    <w:rsid w:val="00D41E51"/>
    <w:rsid w:val="00D66580"/>
    <w:rsid w:val="00D67A92"/>
    <w:rsid w:val="00D72F3F"/>
    <w:rsid w:val="00D94A33"/>
    <w:rsid w:val="00DB4053"/>
    <w:rsid w:val="00DB72E1"/>
    <w:rsid w:val="00DC1F4F"/>
    <w:rsid w:val="00DD1A26"/>
    <w:rsid w:val="00E14D6E"/>
    <w:rsid w:val="00E60896"/>
    <w:rsid w:val="00EA3EA3"/>
    <w:rsid w:val="00EB05E7"/>
    <w:rsid w:val="00EE3CCD"/>
    <w:rsid w:val="00EE6F01"/>
    <w:rsid w:val="00F07FC4"/>
    <w:rsid w:val="00F35012"/>
    <w:rsid w:val="00F74872"/>
    <w:rsid w:val="00F76907"/>
    <w:rsid w:val="00FE560E"/>
    <w:rsid w:val="00FF3034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6AD963F6"/>
  <w15:chartTrackingRefBased/>
  <w15:docId w15:val="{5CE75A37-A1F0-4FCB-87F9-41B4830B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FC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FC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08"/>
  </w:style>
  <w:style w:type="paragraph" w:styleId="Footer">
    <w:name w:val="footer"/>
    <w:basedOn w:val="Normal"/>
    <w:link w:val="FooterChar"/>
    <w:uiPriority w:val="99"/>
    <w:unhideWhenUsed/>
    <w:rsid w:val="0099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08"/>
  </w:style>
  <w:style w:type="character" w:styleId="PlaceholderText">
    <w:name w:val="Placeholder Text"/>
    <w:basedOn w:val="DefaultParagraphFont"/>
    <w:uiPriority w:val="99"/>
    <w:semiHidden/>
    <w:rsid w:val="00AE5660"/>
    <w:rPr>
      <w:color w:val="808080"/>
    </w:rPr>
  </w:style>
  <w:style w:type="paragraph" w:styleId="ListParagraph">
    <w:name w:val="List Paragraph"/>
    <w:basedOn w:val="Normal"/>
    <w:uiPriority w:val="34"/>
    <w:qFormat/>
    <w:rsid w:val="00CD3C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7FC4"/>
    <w:rPr>
      <w:rFonts w:eastAsiaTheme="majorEastAsia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FC4"/>
    <w:rPr>
      <w:rFonts w:eastAsiaTheme="majorEastAsia" w:cstheme="majorBidi"/>
      <w:color w:val="000000" w:themeColor="text1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A23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fpa.org/codes-and-standards/all-codes-and-standards/list-of-codes-and-standards?mode=code&amp;code=1962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DBFDE6D3D64829A5501D15E368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070-60CB-4C1F-A0F8-97F3D82FAFB6}"/>
      </w:docPartPr>
      <w:docPartBody>
        <w:p w:rsidR="00D7100A" w:rsidRDefault="0083035C" w:rsidP="0083035C">
          <w:pPr>
            <w:pStyle w:val="78DBFDE6D3D64829A5501D15E36843BE3"/>
          </w:pPr>
          <w:r>
            <w:rPr>
              <w:rStyle w:val="PlaceholderText"/>
              <w:sz w:val="24"/>
              <w:szCs w:val="24"/>
            </w:rPr>
            <w:t>Click here to enter text</w:t>
          </w:r>
        </w:p>
      </w:docPartBody>
    </w:docPart>
    <w:docPart>
      <w:docPartPr>
        <w:name w:val="B55609B4627144B9A4AF6B898951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7CC1-883E-429A-BB4C-CBFADC39D455}"/>
      </w:docPartPr>
      <w:docPartBody>
        <w:p w:rsidR="00D7100A" w:rsidRDefault="0083035C" w:rsidP="0083035C">
          <w:pPr>
            <w:pStyle w:val="B55609B4627144B9A4AF6B89895118DF3"/>
          </w:pPr>
          <w:r w:rsidRPr="00EB05E7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from the drop-down list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A674-526C-42A8-A279-A732A76B13DC}"/>
      </w:docPartPr>
      <w:docPartBody>
        <w:p w:rsidR="00DC7093" w:rsidRDefault="00973CCE">
          <w:r w:rsidRPr="000252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66"/>
    <w:rsid w:val="00382E66"/>
    <w:rsid w:val="0083035C"/>
    <w:rsid w:val="00973CCE"/>
    <w:rsid w:val="00CB2480"/>
    <w:rsid w:val="00D7100A"/>
    <w:rsid w:val="00DC7093"/>
    <w:rsid w:val="00E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CCE"/>
    <w:rPr>
      <w:color w:val="808080"/>
    </w:rPr>
  </w:style>
  <w:style w:type="paragraph" w:customStyle="1" w:styleId="7002A19C7A79419181BBFE489645DA1D">
    <w:name w:val="7002A19C7A79419181BBFE489645DA1D"/>
    <w:rsid w:val="00382E66"/>
    <w:rPr>
      <w:rFonts w:eastAsiaTheme="minorHAnsi"/>
    </w:rPr>
  </w:style>
  <w:style w:type="paragraph" w:customStyle="1" w:styleId="D053920972E34AD8945058B5D96341D4">
    <w:name w:val="D053920972E34AD8945058B5D96341D4"/>
    <w:rsid w:val="00382E66"/>
    <w:rPr>
      <w:rFonts w:eastAsiaTheme="minorHAnsi"/>
    </w:rPr>
  </w:style>
  <w:style w:type="paragraph" w:customStyle="1" w:styleId="7002A19C7A79419181BBFE489645DA1D1">
    <w:name w:val="7002A19C7A79419181BBFE489645DA1D1"/>
    <w:rsid w:val="00382E66"/>
    <w:rPr>
      <w:rFonts w:eastAsiaTheme="minorHAnsi"/>
    </w:rPr>
  </w:style>
  <w:style w:type="paragraph" w:customStyle="1" w:styleId="78DBFDE6D3D64829A5501D15E36843BE">
    <w:name w:val="78DBFDE6D3D64829A5501D15E36843BE"/>
    <w:rsid w:val="00E6168E"/>
    <w:rPr>
      <w:rFonts w:eastAsiaTheme="minorHAnsi"/>
    </w:rPr>
  </w:style>
  <w:style w:type="paragraph" w:customStyle="1" w:styleId="B55609B4627144B9A4AF6B89895118DF">
    <w:name w:val="B55609B4627144B9A4AF6B89895118DF"/>
    <w:rsid w:val="00E6168E"/>
    <w:rPr>
      <w:rFonts w:eastAsiaTheme="minorHAnsi"/>
    </w:rPr>
  </w:style>
  <w:style w:type="paragraph" w:customStyle="1" w:styleId="7002A19C7A79419181BBFE489645DA1D2">
    <w:name w:val="7002A19C7A79419181BBFE489645DA1D2"/>
    <w:rsid w:val="00E6168E"/>
    <w:rPr>
      <w:rFonts w:eastAsiaTheme="minorHAnsi"/>
    </w:rPr>
  </w:style>
  <w:style w:type="paragraph" w:customStyle="1" w:styleId="0AA82A40486C4B5EA1FFB5DFB99C846D">
    <w:name w:val="0AA82A40486C4B5EA1FFB5DFB99C846D"/>
    <w:rsid w:val="00E6168E"/>
    <w:rPr>
      <w:rFonts w:eastAsiaTheme="minorHAnsi"/>
    </w:rPr>
  </w:style>
  <w:style w:type="paragraph" w:customStyle="1" w:styleId="A1C001C3D6184A64B4859C9A6F906437">
    <w:name w:val="A1C001C3D6184A64B4859C9A6F906437"/>
    <w:rsid w:val="00E6168E"/>
    <w:rPr>
      <w:rFonts w:eastAsiaTheme="minorHAnsi"/>
    </w:rPr>
  </w:style>
  <w:style w:type="paragraph" w:customStyle="1" w:styleId="BE14564FF824433EB77278798437307A">
    <w:name w:val="BE14564FF824433EB77278798437307A"/>
    <w:rsid w:val="00E6168E"/>
    <w:rPr>
      <w:rFonts w:eastAsiaTheme="minorHAnsi"/>
    </w:rPr>
  </w:style>
  <w:style w:type="paragraph" w:customStyle="1" w:styleId="78DBFDE6D3D64829A5501D15E36843BE1">
    <w:name w:val="78DBFDE6D3D64829A5501D15E36843BE1"/>
    <w:rsid w:val="0083035C"/>
    <w:rPr>
      <w:rFonts w:eastAsiaTheme="minorHAnsi"/>
    </w:rPr>
  </w:style>
  <w:style w:type="paragraph" w:customStyle="1" w:styleId="B55609B4627144B9A4AF6B89895118DF1">
    <w:name w:val="B55609B4627144B9A4AF6B89895118DF1"/>
    <w:rsid w:val="0083035C"/>
    <w:rPr>
      <w:rFonts w:eastAsiaTheme="minorHAnsi"/>
    </w:rPr>
  </w:style>
  <w:style w:type="paragraph" w:customStyle="1" w:styleId="78DBFDE6D3D64829A5501D15E36843BE2">
    <w:name w:val="78DBFDE6D3D64829A5501D15E36843BE2"/>
    <w:rsid w:val="0083035C"/>
    <w:rPr>
      <w:rFonts w:eastAsiaTheme="minorHAnsi"/>
    </w:rPr>
  </w:style>
  <w:style w:type="paragraph" w:customStyle="1" w:styleId="B55609B4627144B9A4AF6B89895118DF2">
    <w:name w:val="B55609B4627144B9A4AF6B89895118DF2"/>
    <w:rsid w:val="0083035C"/>
    <w:rPr>
      <w:rFonts w:eastAsiaTheme="minorHAnsi"/>
    </w:rPr>
  </w:style>
  <w:style w:type="paragraph" w:customStyle="1" w:styleId="78DBFDE6D3D64829A5501D15E36843BE3">
    <w:name w:val="78DBFDE6D3D64829A5501D15E36843BE3"/>
    <w:rsid w:val="0083035C"/>
    <w:rPr>
      <w:rFonts w:eastAsiaTheme="minorHAnsi"/>
    </w:rPr>
  </w:style>
  <w:style w:type="paragraph" w:customStyle="1" w:styleId="B55609B4627144B9A4AF6B89895118DF3">
    <w:name w:val="B55609B4627144B9A4AF6B89895118DF3"/>
    <w:rsid w:val="008303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1000B1CC106424ABB4489A2CB490FEA93F1000BDBCA7F389E0B46AB1E70A77A8BEE58" ma:contentTypeVersion="5" ma:contentTypeDescription="Standard Operating Guideline Template" ma:contentTypeScope="" ma:versionID="7d573894fa3306b492cc15be29220452">
  <xsd:schema xmlns:xsd="http://www.w3.org/2001/XMLSchema" xmlns:xs="http://www.w3.org/2001/XMLSchema" xmlns:p="http://schemas.microsoft.com/office/2006/metadata/properties" xmlns:ns1="http://schemas.microsoft.com/sharepoint/v3" xmlns:ns2="7ffa608f-f8c6-430d-9e88-47b4a6b078fc" targetNamespace="http://schemas.microsoft.com/office/2006/metadata/properties" ma:root="true" ma:fieldsID="a7b76317dc38af6a7d9ea37bb5fccf47" ns1:_="" ns2:_="">
    <xsd:import namespace="http://schemas.microsoft.com/sharepoint/v3"/>
    <xsd:import namespace="7ffa608f-f8c6-430d-9e88-47b4a6b078f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608f-f8c6-430d-9e88-47b4a6b07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66FE-F3D8-4A6B-AEE7-394746FB9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F88B0A-5AE9-4C17-BD43-69D0B0DD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a608f-f8c6-430d-9e88-47b4a6b07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F3D7FD-5A1D-4836-B5BE-E15994FE6D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7ffa608f-f8c6-430d-9e88-47b4a6b078f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605A603-B4EA-4590-97BD-9C7A41B0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Hamblen</dc:creator>
  <cp:keywords/>
  <dc:description/>
  <cp:lastModifiedBy>Ryder Hartley</cp:lastModifiedBy>
  <cp:revision>2</cp:revision>
  <dcterms:created xsi:type="dcterms:W3CDTF">2017-01-25T15:51:00Z</dcterms:created>
  <dcterms:modified xsi:type="dcterms:W3CDTF">2017-01-25T15:51:00Z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0x010101000B1CC106424ABB4489A2CB490FEA93F1000BDBCA7F389E0B46AB1E70A77A8BEE58</vt:lpwstr>
  </property>
  <property fmtid="{D5CDD505-2E9C-101B-9397-08002B2CF9AE}" pid="3" name="ShowInCatalog">
    <vt:bool>false</vt:bool>
  </property>
</Properties>
</file>